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6F1545" w14:textId="77777777" w:rsidR="00E06A67" w:rsidRDefault="00E06A67"/>
    <w:p w14:paraId="6A8FB7D4" w14:textId="77777777" w:rsidR="00E06A67" w:rsidRDefault="00E06A67">
      <w:bookmarkStart w:id="0" w:name="_GoBack"/>
      <w:bookmarkEnd w:id="0"/>
    </w:p>
    <w:p w14:paraId="268C2FF6" w14:textId="77777777" w:rsidR="00E06A67" w:rsidRDefault="00E06A67"/>
    <w:p w14:paraId="6B18B214" w14:textId="77777777" w:rsidR="00E06A67" w:rsidRDefault="00E06A67"/>
    <w:p w14:paraId="2D748E92" w14:textId="77777777" w:rsidR="00E06A67" w:rsidRDefault="00E06A67"/>
    <w:p w14:paraId="6B8E40B1" w14:textId="77777777" w:rsidR="00E06A67" w:rsidRDefault="00E06A67"/>
    <w:p w14:paraId="4B54B558" w14:textId="77777777" w:rsidR="00E06A67" w:rsidRDefault="00E06A67"/>
    <w:p w14:paraId="0BBDD24E" w14:textId="77777777" w:rsidR="00E06A67" w:rsidRDefault="00E06A67"/>
    <w:p w14:paraId="0C39ABF1" w14:textId="77777777" w:rsidR="00E06A67" w:rsidRDefault="00E06A67"/>
    <w:p w14:paraId="1B85F978" w14:textId="77777777" w:rsidR="00E06A67" w:rsidRDefault="00E06A67"/>
    <w:p w14:paraId="7DC03DEB" w14:textId="77777777" w:rsidR="00E06A67" w:rsidRDefault="000129F1">
      <w:pPr>
        <w:pStyle w:val="af6"/>
      </w:pPr>
      <w:r>
        <w:t xml:space="preserve">Инструкция по работе с обработкой </w:t>
      </w:r>
      <w:r>
        <w:br/>
        <w:t>«(Арт) Контроль графиков исполнения договоров»</w:t>
      </w:r>
    </w:p>
    <w:p w14:paraId="53144B98" w14:textId="77777777" w:rsidR="00E06A67" w:rsidRDefault="00E06A67"/>
    <w:p w14:paraId="4CA4DD5C" w14:textId="01DFE95D" w:rsidR="00E06A67" w:rsidRDefault="000129F1">
      <w:pPr>
        <w:jc w:val="center"/>
        <w:sectPr w:rsidR="00E06A67">
          <w:headerReference w:type="default" r:id="rId8"/>
          <w:pgSz w:w="11906" w:h="16838"/>
          <w:pgMar w:top="1134" w:right="850" w:bottom="1134" w:left="1701" w:header="708" w:footer="708" w:gutter="0"/>
          <w:cols w:space="708"/>
          <w:titlePg/>
          <w:docGrid w:linePitch="360"/>
        </w:sectPr>
      </w:pPr>
      <w:r>
        <w:t xml:space="preserve">Количество страниц: </w:t>
      </w:r>
      <w:r>
        <w:rPr>
          <w:lang w:val="en-US"/>
        </w:rPr>
        <w:fldChar w:fldCharType="begin"/>
      </w:r>
      <w:r>
        <w:instrText xml:space="preserve"> = </w:instrText>
      </w:r>
      <w:r>
        <w:rPr>
          <w:lang w:val="en-US"/>
        </w:rPr>
        <w:fldChar w:fldCharType="begin"/>
      </w:r>
      <w:r>
        <w:instrText xml:space="preserve"> </w:instrText>
      </w:r>
      <w:r>
        <w:rPr>
          <w:lang w:val="en-US"/>
        </w:rPr>
        <w:instrText>NUMPAGES</w:instrText>
      </w:r>
      <w:r>
        <w:instrText xml:space="preserve">   \* </w:instrText>
      </w:r>
      <w:r>
        <w:rPr>
          <w:lang w:val="en-US"/>
        </w:rPr>
        <w:instrText>MERGEFORMAT</w:instrText>
      </w:r>
      <w:r>
        <w:instrText xml:space="preserve"> </w:instrText>
      </w:r>
      <w:r>
        <w:rPr>
          <w:lang w:val="en-US"/>
        </w:rPr>
        <w:fldChar w:fldCharType="separate"/>
      </w:r>
      <w:r w:rsidR="00CB0BE0" w:rsidRPr="00CB0BE0">
        <w:rPr>
          <w:noProof/>
        </w:rPr>
        <w:instrText>16</w:instrText>
      </w:r>
      <w:r>
        <w:rPr>
          <w:lang w:val="en-US"/>
        </w:rPr>
        <w:fldChar w:fldCharType="end"/>
      </w:r>
      <w:r>
        <w:instrText xml:space="preserve"> - 1 \* </w:instrText>
      </w:r>
      <w:r>
        <w:rPr>
          <w:lang w:val="en-US"/>
        </w:rPr>
        <w:instrText>MERGEFORMAT</w:instrText>
      </w:r>
      <w:r>
        <w:instrText xml:space="preserve"> </w:instrText>
      </w:r>
      <w:r>
        <w:rPr>
          <w:lang w:val="en-US"/>
        </w:rPr>
        <w:fldChar w:fldCharType="separate"/>
      </w:r>
      <w:r w:rsidR="00CB0BE0">
        <w:rPr>
          <w:noProof/>
        </w:rPr>
        <w:t>15</w:t>
      </w:r>
      <w:r>
        <w:rPr>
          <w:lang w:val="en-US"/>
        </w:rPr>
        <w:fldChar w:fldCharType="end"/>
      </w:r>
    </w:p>
    <w:p w14:paraId="6BCCF5C6" w14:textId="77777777" w:rsidR="00E06A67" w:rsidRDefault="000129F1">
      <w:pPr>
        <w:rPr>
          <w:b/>
          <w:bCs/>
          <w:sz w:val="32"/>
          <w:szCs w:val="32"/>
        </w:rPr>
      </w:pPr>
      <w:r>
        <w:rPr>
          <w:b/>
          <w:bCs/>
          <w:sz w:val="32"/>
          <w:szCs w:val="32"/>
        </w:rPr>
        <w:lastRenderedPageBreak/>
        <w:t>Содержание</w:t>
      </w:r>
    </w:p>
    <w:p w14:paraId="1B579790" w14:textId="37AA3498" w:rsidR="00B14CC3" w:rsidRDefault="000129F1">
      <w:pPr>
        <w:pStyle w:val="12"/>
        <w:rPr>
          <w:rFonts w:asciiTheme="minorHAnsi" w:eastAsiaTheme="minorEastAsia" w:hAnsiTheme="minorHAnsi" w:cstheme="minorBidi"/>
          <w:noProof/>
          <w:kern w:val="2"/>
          <w:sz w:val="24"/>
          <w:szCs w:val="24"/>
          <w:lang w:eastAsia="ru-RU"/>
          <w14:ligatures w14:val="standardContextual"/>
        </w:rPr>
      </w:pPr>
      <w:r>
        <w:rPr>
          <w:b/>
          <w:bCs/>
          <w:sz w:val="32"/>
          <w:szCs w:val="32"/>
        </w:rPr>
        <w:fldChar w:fldCharType="begin"/>
      </w:r>
      <w:r>
        <w:rPr>
          <w:b/>
          <w:bCs/>
          <w:sz w:val="32"/>
          <w:szCs w:val="32"/>
        </w:rPr>
        <w:instrText xml:space="preserve"> TOC \o "1-3" \h \z \u </w:instrText>
      </w:r>
      <w:r>
        <w:rPr>
          <w:b/>
          <w:bCs/>
          <w:sz w:val="32"/>
          <w:szCs w:val="32"/>
        </w:rPr>
        <w:fldChar w:fldCharType="separate"/>
      </w:r>
      <w:hyperlink w:anchor="_Toc196907648" w:history="1">
        <w:r w:rsidR="00B14CC3" w:rsidRPr="003326B4">
          <w:rPr>
            <w:rStyle w:val="af2"/>
            <w:noProof/>
          </w:rPr>
          <w:t>Перечень рисунков</w:t>
        </w:r>
        <w:r w:rsidR="00B14CC3">
          <w:rPr>
            <w:noProof/>
            <w:webHidden/>
          </w:rPr>
          <w:tab/>
        </w:r>
        <w:r w:rsidR="00B14CC3">
          <w:rPr>
            <w:noProof/>
            <w:webHidden/>
          </w:rPr>
          <w:fldChar w:fldCharType="begin"/>
        </w:r>
        <w:r w:rsidR="00B14CC3">
          <w:rPr>
            <w:noProof/>
            <w:webHidden/>
          </w:rPr>
          <w:instrText xml:space="preserve"> PAGEREF _Toc196907648 \h </w:instrText>
        </w:r>
        <w:r w:rsidR="00B14CC3">
          <w:rPr>
            <w:noProof/>
            <w:webHidden/>
          </w:rPr>
        </w:r>
        <w:r w:rsidR="00B14CC3">
          <w:rPr>
            <w:noProof/>
            <w:webHidden/>
          </w:rPr>
          <w:fldChar w:fldCharType="separate"/>
        </w:r>
        <w:r w:rsidR="00CB0BE0">
          <w:rPr>
            <w:noProof/>
            <w:webHidden/>
          </w:rPr>
          <w:t>2</w:t>
        </w:r>
        <w:r w:rsidR="00B14CC3">
          <w:rPr>
            <w:noProof/>
            <w:webHidden/>
          </w:rPr>
          <w:fldChar w:fldCharType="end"/>
        </w:r>
      </w:hyperlink>
    </w:p>
    <w:p w14:paraId="0A5E3958" w14:textId="5CCDB277" w:rsidR="00B14CC3" w:rsidRDefault="00F456BD">
      <w:pPr>
        <w:pStyle w:val="12"/>
        <w:rPr>
          <w:rFonts w:asciiTheme="minorHAnsi" w:eastAsiaTheme="minorEastAsia" w:hAnsiTheme="minorHAnsi" w:cstheme="minorBidi"/>
          <w:noProof/>
          <w:kern w:val="2"/>
          <w:sz w:val="24"/>
          <w:szCs w:val="24"/>
          <w:lang w:eastAsia="ru-RU"/>
          <w14:ligatures w14:val="standardContextual"/>
        </w:rPr>
      </w:pPr>
      <w:hyperlink w:anchor="_Toc196907649" w:history="1">
        <w:r w:rsidR="00B14CC3" w:rsidRPr="003326B4">
          <w:rPr>
            <w:rStyle w:val="af2"/>
            <w:noProof/>
          </w:rPr>
          <w:t>1</w:t>
        </w:r>
        <w:r w:rsidR="00B14CC3">
          <w:rPr>
            <w:rFonts w:asciiTheme="minorHAnsi" w:eastAsiaTheme="minorEastAsia" w:hAnsiTheme="minorHAnsi" w:cstheme="minorBidi"/>
            <w:noProof/>
            <w:kern w:val="2"/>
            <w:sz w:val="24"/>
            <w:szCs w:val="24"/>
            <w:lang w:eastAsia="ru-RU"/>
            <w14:ligatures w14:val="standardContextual"/>
          </w:rPr>
          <w:tab/>
        </w:r>
        <w:r w:rsidR="00B14CC3" w:rsidRPr="003326B4">
          <w:rPr>
            <w:rStyle w:val="af2"/>
            <w:noProof/>
          </w:rPr>
          <w:t>Расположение обработки</w:t>
        </w:r>
        <w:r w:rsidR="00B14CC3">
          <w:rPr>
            <w:noProof/>
            <w:webHidden/>
          </w:rPr>
          <w:tab/>
        </w:r>
        <w:r w:rsidR="00B14CC3">
          <w:rPr>
            <w:noProof/>
            <w:webHidden/>
          </w:rPr>
          <w:fldChar w:fldCharType="begin"/>
        </w:r>
        <w:r w:rsidR="00B14CC3">
          <w:rPr>
            <w:noProof/>
            <w:webHidden/>
          </w:rPr>
          <w:instrText xml:space="preserve"> PAGEREF _Toc196907649 \h </w:instrText>
        </w:r>
        <w:r w:rsidR="00B14CC3">
          <w:rPr>
            <w:noProof/>
            <w:webHidden/>
          </w:rPr>
        </w:r>
        <w:r w:rsidR="00B14CC3">
          <w:rPr>
            <w:noProof/>
            <w:webHidden/>
          </w:rPr>
          <w:fldChar w:fldCharType="separate"/>
        </w:r>
        <w:r w:rsidR="00CB0BE0">
          <w:rPr>
            <w:noProof/>
            <w:webHidden/>
          </w:rPr>
          <w:t>3</w:t>
        </w:r>
        <w:r w:rsidR="00B14CC3">
          <w:rPr>
            <w:noProof/>
            <w:webHidden/>
          </w:rPr>
          <w:fldChar w:fldCharType="end"/>
        </w:r>
      </w:hyperlink>
    </w:p>
    <w:p w14:paraId="5BCAAA20" w14:textId="324BF925" w:rsidR="00B14CC3" w:rsidRDefault="00F456BD">
      <w:pPr>
        <w:pStyle w:val="12"/>
        <w:rPr>
          <w:rFonts w:asciiTheme="minorHAnsi" w:eastAsiaTheme="minorEastAsia" w:hAnsiTheme="minorHAnsi" w:cstheme="minorBidi"/>
          <w:noProof/>
          <w:kern w:val="2"/>
          <w:sz w:val="24"/>
          <w:szCs w:val="24"/>
          <w:lang w:eastAsia="ru-RU"/>
          <w14:ligatures w14:val="standardContextual"/>
        </w:rPr>
      </w:pPr>
      <w:hyperlink w:anchor="_Toc196907650" w:history="1">
        <w:r w:rsidR="00B14CC3" w:rsidRPr="003326B4">
          <w:rPr>
            <w:rStyle w:val="af2"/>
            <w:noProof/>
          </w:rPr>
          <w:t>2</w:t>
        </w:r>
        <w:r w:rsidR="00B14CC3">
          <w:rPr>
            <w:rFonts w:asciiTheme="minorHAnsi" w:eastAsiaTheme="minorEastAsia" w:hAnsiTheme="minorHAnsi" w:cstheme="minorBidi"/>
            <w:noProof/>
            <w:kern w:val="2"/>
            <w:sz w:val="24"/>
            <w:szCs w:val="24"/>
            <w:lang w:eastAsia="ru-RU"/>
            <w14:ligatures w14:val="standardContextual"/>
          </w:rPr>
          <w:tab/>
        </w:r>
        <w:r w:rsidR="00B14CC3" w:rsidRPr="003326B4">
          <w:rPr>
            <w:rStyle w:val="af2"/>
            <w:noProof/>
          </w:rPr>
          <w:t>Работа с обработкой</w:t>
        </w:r>
        <w:r w:rsidR="00B14CC3">
          <w:rPr>
            <w:noProof/>
            <w:webHidden/>
          </w:rPr>
          <w:tab/>
        </w:r>
        <w:r w:rsidR="00B14CC3">
          <w:rPr>
            <w:noProof/>
            <w:webHidden/>
          </w:rPr>
          <w:fldChar w:fldCharType="begin"/>
        </w:r>
        <w:r w:rsidR="00B14CC3">
          <w:rPr>
            <w:noProof/>
            <w:webHidden/>
          </w:rPr>
          <w:instrText xml:space="preserve"> PAGEREF _Toc196907650 \h </w:instrText>
        </w:r>
        <w:r w:rsidR="00B14CC3">
          <w:rPr>
            <w:noProof/>
            <w:webHidden/>
          </w:rPr>
        </w:r>
        <w:r w:rsidR="00B14CC3">
          <w:rPr>
            <w:noProof/>
            <w:webHidden/>
          </w:rPr>
          <w:fldChar w:fldCharType="separate"/>
        </w:r>
        <w:r w:rsidR="00CB0BE0">
          <w:rPr>
            <w:noProof/>
            <w:webHidden/>
          </w:rPr>
          <w:t>6</w:t>
        </w:r>
        <w:r w:rsidR="00B14CC3">
          <w:rPr>
            <w:noProof/>
            <w:webHidden/>
          </w:rPr>
          <w:fldChar w:fldCharType="end"/>
        </w:r>
      </w:hyperlink>
    </w:p>
    <w:p w14:paraId="08ED8092" w14:textId="65BCA1F8" w:rsidR="00B14CC3" w:rsidRDefault="00F456BD">
      <w:pPr>
        <w:pStyle w:val="12"/>
        <w:rPr>
          <w:rFonts w:asciiTheme="minorHAnsi" w:eastAsiaTheme="minorEastAsia" w:hAnsiTheme="minorHAnsi" w:cstheme="minorBidi"/>
          <w:noProof/>
          <w:kern w:val="2"/>
          <w:sz w:val="24"/>
          <w:szCs w:val="24"/>
          <w:lang w:eastAsia="ru-RU"/>
          <w14:ligatures w14:val="standardContextual"/>
        </w:rPr>
      </w:pPr>
      <w:hyperlink w:anchor="_Toc196907651" w:history="1">
        <w:r w:rsidR="00B14CC3" w:rsidRPr="003326B4">
          <w:rPr>
            <w:rStyle w:val="af2"/>
            <w:noProof/>
          </w:rPr>
          <w:t>3</w:t>
        </w:r>
        <w:r w:rsidR="00B14CC3">
          <w:rPr>
            <w:rFonts w:asciiTheme="minorHAnsi" w:eastAsiaTheme="minorEastAsia" w:hAnsiTheme="minorHAnsi" w:cstheme="minorBidi"/>
            <w:noProof/>
            <w:kern w:val="2"/>
            <w:sz w:val="24"/>
            <w:szCs w:val="24"/>
            <w:lang w:eastAsia="ru-RU"/>
            <w14:ligatures w14:val="standardContextual"/>
          </w:rPr>
          <w:tab/>
        </w:r>
        <w:r w:rsidR="00B14CC3" w:rsidRPr="003326B4">
          <w:rPr>
            <w:rStyle w:val="af2"/>
            <w:noProof/>
          </w:rPr>
          <w:t>Настройки универсального отчета для проверки суммы по графику</w:t>
        </w:r>
        <w:r w:rsidR="00B14CC3">
          <w:rPr>
            <w:noProof/>
            <w:webHidden/>
          </w:rPr>
          <w:tab/>
        </w:r>
        <w:r w:rsidR="00B14CC3">
          <w:rPr>
            <w:noProof/>
            <w:webHidden/>
          </w:rPr>
          <w:fldChar w:fldCharType="begin"/>
        </w:r>
        <w:r w:rsidR="00B14CC3">
          <w:rPr>
            <w:noProof/>
            <w:webHidden/>
          </w:rPr>
          <w:instrText xml:space="preserve"> PAGEREF _Toc196907651 \h </w:instrText>
        </w:r>
        <w:r w:rsidR="00B14CC3">
          <w:rPr>
            <w:noProof/>
            <w:webHidden/>
          </w:rPr>
        </w:r>
        <w:r w:rsidR="00B14CC3">
          <w:rPr>
            <w:noProof/>
            <w:webHidden/>
          </w:rPr>
          <w:fldChar w:fldCharType="separate"/>
        </w:r>
        <w:r w:rsidR="00CB0BE0">
          <w:rPr>
            <w:noProof/>
            <w:webHidden/>
          </w:rPr>
          <w:t>12</w:t>
        </w:r>
        <w:r w:rsidR="00B14CC3">
          <w:rPr>
            <w:noProof/>
            <w:webHidden/>
          </w:rPr>
          <w:fldChar w:fldCharType="end"/>
        </w:r>
      </w:hyperlink>
    </w:p>
    <w:p w14:paraId="1A6A0695" w14:textId="26AF6BAC" w:rsidR="00B14CC3" w:rsidRDefault="00F456BD">
      <w:pPr>
        <w:pStyle w:val="12"/>
        <w:rPr>
          <w:rFonts w:asciiTheme="minorHAnsi" w:eastAsiaTheme="minorEastAsia" w:hAnsiTheme="minorHAnsi" w:cstheme="minorBidi"/>
          <w:noProof/>
          <w:kern w:val="2"/>
          <w:sz w:val="24"/>
          <w:szCs w:val="24"/>
          <w:lang w:eastAsia="ru-RU"/>
          <w14:ligatures w14:val="standardContextual"/>
        </w:rPr>
      </w:pPr>
      <w:hyperlink w:anchor="_Toc196907652" w:history="1">
        <w:r w:rsidR="00B14CC3" w:rsidRPr="003326B4">
          <w:rPr>
            <w:rStyle w:val="af2"/>
            <w:noProof/>
          </w:rPr>
          <w:t>Лист регистрации изменений</w:t>
        </w:r>
        <w:r w:rsidR="00B14CC3">
          <w:rPr>
            <w:noProof/>
            <w:webHidden/>
          </w:rPr>
          <w:tab/>
        </w:r>
        <w:r w:rsidR="00B14CC3">
          <w:rPr>
            <w:noProof/>
            <w:webHidden/>
          </w:rPr>
          <w:fldChar w:fldCharType="begin"/>
        </w:r>
        <w:r w:rsidR="00B14CC3">
          <w:rPr>
            <w:noProof/>
            <w:webHidden/>
          </w:rPr>
          <w:instrText xml:space="preserve"> PAGEREF _Toc196907652 \h </w:instrText>
        </w:r>
        <w:r w:rsidR="00B14CC3">
          <w:rPr>
            <w:noProof/>
            <w:webHidden/>
          </w:rPr>
        </w:r>
        <w:r w:rsidR="00B14CC3">
          <w:rPr>
            <w:noProof/>
            <w:webHidden/>
          </w:rPr>
          <w:fldChar w:fldCharType="separate"/>
        </w:r>
        <w:r w:rsidR="00CB0BE0">
          <w:rPr>
            <w:noProof/>
            <w:webHidden/>
          </w:rPr>
          <w:t>15</w:t>
        </w:r>
        <w:r w:rsidR="00B14CC3">
          <w:rPr>
            <w:noProof/>
            <w:webHidden/>
          </w:rPr>
          <w:fldChar w:fldCharType="end"/>
        </w:r>
      </w:hyperlink>
    </w:p>
    <w:p w14:paraId="2E25645B" w14:textId="708B35AD" w:rsidR="00E06A67" w:rsidRDefault="000129F1">
      <w:pPr>
        <w:rPr>
          <w:b/>
          <w:bCs/>
          <w:sz w:val="32"/>
          <w:szCs w:val="32"/>
        </w:rPr>
        <w:sectPr w:rsidR="00E06A67">
          <w:pgSz w:w="11906" w:h="16838"/>
          <w:pgMar w:top="1134" w:right="850" w:bottom="1134" w:left="1701" w:header="708" w:footer="708" w:gutter="0"/>
          <w:pgNumType w:start="1"/>
          <w:cols w:space="708"/>
          <w:docGrid w:linePitch="360"/>
        </w:sectPr>
      </w:pPr>
      <w:r>
        <w:rPr>
          <w:b/>
          <w:bCs/>
          <w:sz w:val="32"/>
          <w:szCs w:val="32"/>
        </w:rPr>
        <w:fldChar w:fldCharType="end"/>
      </w:r>
    </w:p>
    <w:p w14:paraId="6B87B5C5" w14:textId="77777777" w:rsidR="00E06A67" w:rsidRDefault="000129F1">
      <w:pPr>
        <w:pStyle w:val="afa"/>
      </w:pPr>
      <w:bookmarkStart w:id="1" w:name="_Toc196907648"/>
      <w:r>
        <w:lastRenderedPageBreak/>
        <w:t>Перечень рисунков</w:t>
      </w:r>
      <w:bookmarkEnd w:id="1"/>
    </w:p>
    <w:p w14:paraId="37795A27" w14:textId="3957E4A9" w:rsidR="00B14CC3" w:rsidRDefault="000129F1">
      <w:pPr>
        <w:pStyle w:val="af9"/>
        <w:rPr>
          <w:rFonts w:asciiTheme="minorHAnsi" w:eastAsiaTheme="minorEastAsia" w:hAnsiTheme="minorHAnsi" w:cstheme="minorBidi"/>
          <w:noProof/>
          <w:kern w:val="2"/>
          <w:sz w:val="24"/>
          <w:szCs w:val="24"/>
          <w:lang w:eastAsia="ru-RU"/>
          <w14:ligatures w14:val="standardContextual"/>
        </w:rPr>
      </w:pPr>
      <w:r>
        <w:fldChar w:fldCharType="begin"/>
      </w:r>
      <w:r>
        <w:instrText xml:space="preserve"> TOC \h \z \c "Рисунок" </w:instrText>
      </w:r>
      <w:r>
        <w:fldChar w:fldCharType="separate"/>
      </w:r>
      <w:hyperlink w:anchor="_Toc196907653" w:history="1">
        <w:r w:rsidR="00B14CC3" w:rsidRPr="00AF2587">
          <w:rPr>
            <w:rStyle w:val="af2"/>
            <w:noProof/>
          </w:rPr>
          <w:t>Рисунок 1.1 – Меню быстрого доступа к формулярам и справочникам</w:t>
        </w:r>
        <w:r w:rsidR="00B14CC3">
          <w:rPr>
            <w:noProof/>
            <w:webHidden/>
          </w:rPr>
          <w:tab/>
        </w:r>
        <w:r w:rsidR="00B14CC3">
          <w:rPr>
            <w:noProof/>
            <w:webHidden/>
          </w:rPr>
          <w:fldChar w:fldCharType="begin"/>
        </w:r>
        <w:r w:rsidR="00B14CC3">
          <w:rPr>
            <w:noProof/>
            <w:webHidden/>
          </w:rPr>
          <w:instrText xml:space="preserve"> PAGEREF _Toc196907653 \h </w:instrText>
        </w:r>
        <w:r w:rsidR="00B14CC3">
          <w:rPr>
            <w:noProof/>
            <w:webHidden/>
          </w:rPr>
        </w:r>
        <w:r w:rsidR="00B14CC3">
          <w:rPr>
            <w:noProof/>
            <w:webHidden/>
          </w:rPr>
          <w:fldChar w:fldCharType="separate"/>
        </w:r>
        <w:r w:rsidR="00CB0BE0">
          <w:rPr>
            <w:noProof/>
            <w:webHidden/>
          </w:rPr>
          <w:t>3</w:t>
        </w:r>
        <w:r w:rsidR="00B14CC3">
          <w:rPr>
            <w:noProof/>
            <w:webHidden/>
          </w:rPr>
          <w:fldChar w:fldCharType="end"/>
        </w:r>
      </w:hyperlink>
    </w:p>
    <w:p w14:paraId="45846AFA" w14:textId="59CAFFBF"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54" w:history="1">
        <w:r w:rsidR="00B14CC3" w:rsidRPr="00AF2587">
          <w:rPr>
            <w:rStyle w:val="af2"/>
            <w:noProof/>
          </w:rPr>
          <w:t>Рисунок 1.2 – Окно «Дополнительные обработки»</w:t>
        </w:r>
        <w:r w:rsidR="00B14CC3">
          <w:rPr>
            <w:noProof/>
            <w:webHidden/>
          </w:rPr>
          <w:tab/>
        </w:r>
        <w:r w:rsidR="00B14CC3">
          <w:rPr>
            <w:noProof/>
            <w:webHidden/>
          </w:rPr>
          <w:fldChar w:fldCharType="begin"/>
        </w:r>
        <w:r w:rsidR="00B14CC3">
          <w:rPr>
            <w:noProof/>
            <w:webHidden/>
          </w:rPr>
          <w:instrText xml:space="preserve"> PAGEREF _Toc196907654 \h </w:instrText>
        </w:r>
        <w:r w:rsidR="00B14CC3">
          <w:rPr>
            <w:noProof/>
            <w:webHidden/>
          </w:rPr>
        </w:r>
        <w:r w:rsidR="00B14CC3">
          <w:rPr>
            <w:noProof/>
            <w:webHidden/>
          </w:rPr>
          <w:fldChar w:fldCharType="separate"/>
        </w:r>
        <w:r w:rsidR="00CB0BE0">
          <w:rPr>
            <w:noProof/>
            <w:webHidden/>
          </w:rPr>
          <w:t>3</w:t>
        </w:r>
        <w:r w:rsidR="00B14CC3">
          <w:rPr>
            <w:noProof/>
            <w:webHidden/>
          </w:rPr>
          <w:fldChar w:fldCharType="end"/>
        </w:r>
      </w:hyperlink>
    </w:p>
    <w:p w14:paraId="0408C660" w14:textId="51489C27"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55" w:history="1">
        <w:r w:rsidR="00B14CC3" w:rsidRPr="00AF2587">
          <w:rPr>
            <w:rStyle w:val="af2"/>
            <w:noProof/>
          </w:rPr>
          <w:t>Рисунок 1.3 – Выбор обработки</w:t>
        </w:r>
        <w:r w:rsidR="00B14CC3">
          <w:rPr>
            <w:noProof/>
            <w:webHidden/>
          </w:rPr>
          <w:tab/>
        </w:r>
        <w:r w:rsidR="00B14CC3">
          <w:rPr>
            <w:noProof/>
            <w:webHidden/>
          </w:rPr>
          <w:fldChar w:fldCharType="begin"/>
        </w:r>
        <w:r w:rsidR="00B14CC3">
          <w:rPr>
            <w:noProof/>
            <w:webHidden/>
          </w:rPr>
          <w:instrText xml:space="preserve"> PAGEREF _Toc196907655 \h </w:instrText>
        </w:r>
        <w:r w:rsidR="00B14CC3">
          <w:rPr>
            <w:noProof/>
            <w:webHidden/>
          </w:rPr>
        </w:r>
        <w:r w:rsidR="00B14CC3">
          <w:rPr>
            <w:noProof/>
            <w:webHidden/>
          </w:rPr>
          <w:fldChar w:fldCharType="separate"/>
        </w:r>
        <w:r w:rsidR="00CB0BE0">
          <w:rPr>
            <w:noProof/>
            <w:webHidden/>
          </w:rPr>
          <w:t>4</w:t>
        </w:r>
        <w:r w:rsidR="00B14CC3">
          <w:rPr>
            <w:noProof/>
            <w:webHidden/>
          </w:rPr>
          <w:fldChar w:fldCharType="end"/>
        </w:r>
      </w:hyperlink>
    </w:p>
    <w:p w14:paraId="5FAF0446" w14:textId="00EC5414"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56" w:history="1">
        <w:r w:rsidR="00B14CC3" w:rsidRPr="00AF2587">
          <w:rPr>
            <w:rStyle w:val="af2"/>
            <w:noProof/>
          </w:rPr>
          <w:t>Рисунок 1.4 – Запуск обработки</w:t>
        </w:r>
        <w:r w:rsidR="00B14CC3">
          <w:rPr>
            <w:noProof/>
            <w:webHidden/>
          </w:rPr>
          <w:tab/>
        </w:r>
        <w:r w:rsidR="00B14CC3">
          <w:rPr>
            <w:noProof/>
            <w:webHidden/>
          </w:rPr>
          <w:fldChar w:fldCharType="begin"/>
        </w:r>
        <w:r w:rsidR="00B14CC3">
          <w:rPr>
            <w:noProof/>
            <w:webHidden/>
          </w:rPr>
          <w:instrText xml:space="preserve"> PAGEREF _Toc196907656 \h </w:instrText>
        </w:r>
        <w:r w:rsidR="00B14CC3">
          <w:rPr>
            <w:noProof/>
            <w:webHidden/>
          </w:rPr>
        </w:r>
        <w:r w:rsidR="00B14CC3">
          <w:rPr>
            <w:noProof/>
            <w:webHidden/>
          </w:rPr>
          <w:fldChar w:fldCharType="separate"/>
        </w:r>
        <w:r w:rsidR="00CB0BE0">
          <w:rPr>
            <w:noProof/>
            <w:webHidden/>
          </w:rPr>
          <w:t>4</w:t>
        </w:r>
        <w:r w:rsidR="00B14CC3">
          <w:rPr>
            <w:noProof/>
            <w:webHidden/>
          </w:rPr>
          <w:fldChar w:fldCharType="end"/>
        </w:r>
      </w:hyperlink>
    </w:p>
    <w:p w14:paraId="5843E27F" w14:textId="25B368A3"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57" w:history="1">
        <w:r w:rsidR="00B14CC3" w:rsidRPr="00AF2587">
          <w:rPr>
            <w:rStyle w:val="af2"/>
            <w:noProof/>
          </w:rPr>
          <w:t>Рисунок 1.5 – Вешний вид формы обработки «(Арт) Контроль графиков исполнения договоров»</w:t>
        </w:r>
        <w:r w:rsidR="00B14CC3">
          <w:rPr>
            <w:noProof/>
            <w:webHidden/>
          </w:rPr>
          <w:tab/>
        </w:r>
        <w:r w:rsidR="00B14CC3">
          <w:rPr>
            <w:noProof/>
            <w:webHidden/>
          </w:rPr>
          <w:fldChar w:fldCharType="begin"/>
        </w:r>
        <w:r w:rsidR="00B14CC3">
          <w:rPr>
            <w:noProof/>
            <w:webHidden/>
          </w:rPr>
          <w:instrText xml:space="preserve"> PAGEREF _Toc196907657 \h </w:instrText>
        </w:r>
        <w:r w:rsidR="00B14CC3">
          <w:rPr>
            <w:noProof/>
            <w:webHidden/>
          </w:rPr>
        </w:r>
        <w:r w:rsidR="00B14CC3">
          <w:rPr>
            <w:noProof/>
            <w:webHidden/>
          </w:rPr>
          <w:fldChar w:fldCharType="separate"/>
        </w:r>
        <w:r w:rsidR="00CB0BE0">
          <w:rPr>
            <w:noProof/>
            <w:webHidden/>
          </w:rPr>
          <w:t>5</w:t>
        </w:r>
        <w:r w:rsidR="00B14CC3">
          <w:rPr>
            <w:noProof/>
            <w:webHidden/>
          </w:rPr>
          <w:fldChar w:fldCharType="end"/>
        </w:r>
      </w:hyperlink>
    </w:p>
    <w:p w14:paraId="3F54FFA6" w14:textId="171B8004"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58" w:history="1">
        <w:r w:rsidR="00B14CC3" w:rsidRPr="00AF2587">
          <w:rPr>
            <w:rStyle w:val="af2"/>
            <w:noProof/>
          </w:rPr>
          <w:t>Рисунок 2.1 – Заполнение реквизитов обработки</w:t>
        </w:r>
        <w:r w:rsidR="00B14CC3">
          <w:rPr>
            <w:noProof/>
            <w:webHidden/>
          </w:rPr>
          <w:tab/>
        </w:r>
        <w:r w:rsidR="00B14CC3">
          <w:rPr>
            <w:noProof/>
            <w:webHidden/>
          </w:rPr>
          <w:fldChar w:fldCharType="begin"/>
        </w:r>
        <w:r w:rsidR="00B14CC3">
          <w:rPr>
            <w:noProof/>
            <w:webHidden/>
          </w:rPr>
          <w:instrText xml:space="preserve"> PAGEREF _Toc196907658 \h </w:instrText>
        </w:r>
        <w:r w:rsidR="00B14CC3">
          <w:rPr>
            <w:noProof/>
            <w:webHidden/>
          </w:rPr>
        </w:r>
        <w:r w:rsidR="00B14CC3">
          <w:rPr>
            <w:noProof/>
            <w:webHidden/>
          </w:rPr>
          <w:fldChar w:fldCharType="separate"/>
        </w:r>
        <w:r w:rsidR="00CB0BE0">
          <w:rPr>
            <w:noProof/>
            <w:webHidden/>
          </w:rPr>
          <w:t>6</w:t>
        </w:r>
        <w:r w:rsidR="00B14CC3">
          <w:rPr>
            <w:noProof/>
            <w:webHidden/>
          </w:rPr>
          <w:fldChar w:fldCharType="end"/>
        </w:r>
      </w:hyperlink>
    </w:p>
    <w:p w14:paraId="3AE05128" w14:textId="1927B433"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59" w:history="1">
        <w:r w:rsidR="00B14CC3" w:rsidRPr="00AF2587">
          <w:rPr>
            <w:rStyle w:val="af2"/>
            <w:noProof/>
          </w:rPr>
          <w:t>Рисунок 2.2 – Запуск формирования отчета</w:t>
        </w:r>
        <w:r w:rsidR="00B14CC3">
          <w:rPr>
            <w:noProof/>
            <w:webHidden/>
          </w:rPr>
          <w:tab/>
        </w:r>
        <w:r w:rsidR="00B14CC3">
          <w:rPr>
            <w:noProof/>
            <w:webHidden/>
          </w:rPr>
          <w:fldChar w:fldCharType="begin"/>
        </w:r>
        <w:r w:rsidR="00B14CC3">
          <w:rPr>
            <w:noProof/>
            <w:webHidden/>
          </w:rPr>
          <w:instrText xml:space="preserve"> PAGEREF _Toc196907659 \h </w:instrText>
        </w:r>
        <w:r w:rsidR="00B14CC3">
          <w:rPr>
            <w:noProof/>
            <w:webHidden/>
          </w:rPr>
        </w:r>
        <w:r w:rsidR="00B14CC3">
          <w:rPr>
            <w:noProof/>
            <w:webHidden/>
          </w:rPr>
          <w:fldChar w:fldCharType="separate"/>
        </w:r>
        <w:r w:rsidR="00CB0BE0">
          <w:rPr>
            <w:noProof/>
            <w:webHidden/>
          </w:rPr>
          <w:t>7</w:t>
        </w:r>
        <w:r w:rsidR="00B14CC3">
          <w:rPr>
            <w:noProof/>
            <w:webHidden/>
          </w:rPr>
          <w:fldChar w:fldCharType="end"/>
        </w:r>
      </w:hyperlink>
    </w:p>
    <w:p w14:paraId="4A963ACE" w14:textId="022E7DE4"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0" w:history="1">
        <w:r w:rsidR="00B14CC3" w:rsidRPr="00AF2587">
          <w:rPr>
            <w:rStyle w:val="af2"/>
            <w:noProof/>
          </w:rPr>
          <w:t>Рисунок 2.3 – Протокол ошибок</w:t>
        </w:r>
        <w:r w:rsidR="00B14CC3">
          <w:rPr>
            <w:noProof/>
            <w:webHidden/>
          </w:rPr>
          <w:tab/>
        </w:r>
        <w:r w:rsidR="00B14CC3">
          <w:rPr>
            <w:noProof/>
            <w:webHidden/>
          </w:rPr>
          <w:fldChar w:fldCharType="begin"/>
        </w:r>
        <w:r w:rsidR="00B14CC3">
          <w:rPr>
            <w:noProof/>
            <w:webHidden/>
          </w:rPr>
          <w:instrText xml:space="preserve"> PAGEREF _Toc196907660 \h </w:instrText>
        </w:r>
        <w:r w:rsidR="00B14CC3">
          <w:rPr>
            <w:noProof/>
            <w:webHidden/>
          </w:rPr>
        </w:r>
        <w:r w:rsidR="00B14CC3">
          <w:rPr>
            <w:noProof/>
            <w:webHidden/>
          </w:rPr>
          <w:fldChar w:fldCharType="separate"/>
        </w:r>
        <w:r w:rsidR="00CB0BE0">
          <w:rPr>
            <w:noProof/>
            <w:webHidden/>
          </w:rPr>
          <w:t>7</w:t>
        </w:r>
        <w:r w:rsidR="00B14CC3">
          <w:rPr>
            <w:noProof/>
            <w:webHidden/>
          </w:rPr>
          <w:fldChar w:fldCharType="end"/>
        </w:r>
      </w:hyperlink>
    </w:p>
    <w:p w14:paraId="005AD16C" w14:textId="68867D28"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1" w:history="1">
        <w:r w:rsidR="00B14CC3" w:rsidRPr="00AF2587">
          <w:rPr>
            <w:rStyle w:val="af2"/>
            <w:noProof/>
          </w:rPr>
          <w:t>Рисунок 2.4 – Сформированный отчет по счету 205.00</w:t>
        </w:r>
        <w:r w:rsidR="00B14CC3">
          <w:rPr>
            <w:noProof/>
            <w:webHidden/>
          </w:rPr>
          <w:tab/>
        </w:r>
        <w:r w:rsidR="00B14CC3">
          <w:rPr>
            <w:noProof/>
            <w:webHidden/>
          </w:rPr>
          <w:fldChar w:fldCharType="begin"/>
        </w:r>
        <w:r w:rsidR="00B14CC3">
          <w:rPr>
            <w:noProof/>
            <w:webHidden/>
          </w:rPr>
          <w:instrText xml:space="preserve"> PAGEREF _Toc196907661 \h </w:instrText>
        </w:r>
        <w:r w:rsidR="00B14CC3">
          <w:rPr>
            <w:noProof/>
            <w:webHidden/>
          </w:rPr>
        </w:r>
        <w:r w:rsidR="00B14CC3">
          <w:rPr>
            <w:noProof/>
            <w:webHidden/>
          </w:rPr>
          <w:fldChar w:fldCharType="separate"/>
        </w:r>
        <w:r w:rsidR="00CB0BE0">
          <w:rPr>
            <w:noProof/>
            <w:webHidden/>
          </w:rPr>
          <w:t>9</w:t>
        </w:r>
        <w:r w:rsidR="00B14CC3">
          <w:rPr>
            <w:noProof/>
            <w:webHidden/>
          </w:rPr>
          <w:fldChar w:fldCharType="end"/>
        </w:r>
      </w:hyperlink>
    </w:p>
    <w:p w14:paraId="3720D4E2" w14:textId="782994E3"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2" w:history="1">
        <w:r w:rsidR="00B14CC3" w:rsidRPr="00AF2587">
          <w:rPr>
            <w:rStyle w:val="af2"/>
            <w:noProof/>
          </w:rPr>
          <w:t>Рисунок 2.5 – Сформированный отчет по счету 206.00</w:t>
        </w:r>
        <w:r w:rsidR="00B14CC3">
          <w:rPr>
            <w:noProof/>
            <w:webHidden/>
          </w:rPr>
          <w:tab/>
        </w:r>
        <w:r w:rsidR="00B14CC3">
          <w:rPr>
            <w:noProof/>
            <w:webHidden/>
          </w:rPr>
          <w:fldChar w:fldCharType="begin"/>
        </w:r>
        <w:r w:rsidR="00B14CC3">
          <w:rPr>
            <w:noProof/>
            <w:webHidden/>
          </w:rPr>
          <w:instrText xml:space="preserve"> PAGEREF _Toc196907662 \h </w:instrText>
        </w:r>
        <w:r w:rsidR="00B14CC3">
          <w:rPr>
            <w:noProof/>
            <w:webHidden/>
          </w:rPr>
        </w:r>
        <w:r w:rsidR="00B14CC3">
          <w:rPr>
            <w:noProof/>
            <w:webHidden/>
          </w:rPr>
          <w:fldChar w:fldCharType="separate"/>
        </w:r>
        <w:r w:rsidR="00CB0BE0">
          <w:rPr>
            <w:noProof/>
            <w:webHidden/>
          </w:rPr>
          <w:t>10</w:t>
        </w:r>
        <w:r w:rsidR="00B14CC3">
          <w:rPr>
            <w:noProof/>
            <w:webHidden/>
          </w:rPr>
          <w:fldChar w:fldCharType="end"/>
        </w:r>
      </w:hyperlink>
    </w:p>
    <w:p w14:paraId="0193A1DF" w14:textId="65EB2C23"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3" w:history="1">
        <w:r w:rsidR="00B14CC3" w:rsidRPr="00AF2587">
          <w:rPr>
            <w:rStyle w:val="af2"/>
            <w:noProof/>
          </w:rPr>
          <w:t>Рисунок 2.6 – Флажок «Проверять графики, по которым есть остатки»</w:t>
        </w:r>
        <w:r w:rsidR="00B14CC3">
          <w:rPr>
            <w:noProof/>
            <w:webHidden/>
          </w:rPr>
          <w:tab/>
        </w:r>
        <w:r w:rsidR="00B14CC3">
          <w:rPr>
            <w:noProof/>
            <w:webHidden/>
          </w:rPr>
          <w:fldChar w:fldCharType="begin"/>
        </w:r>
        <w:r w:rsidR="00B14CC3">
          <w:rPr>
            <w:noProof/>
            <w:webHidden/>
          </w:rPr>
          <w:instrText xml:space="preserve"> PAGEREF _Toc196907663 \h </w:instrText>
        </w:r>
        <w:r w:rsidR="00B14CC3">
          <w:rPr>
            <w:noProof/>
            <w:webHidden/>
          </w:rPr>
        </w:r>
        <w:r w:rsidR="00B14CC3">
          <w:rPr>
            <w:noProof/>
            <w:webHidden/>
          </w:rPr>
          <w:fldChar w:fldCharType="separate"/>
        </w:r>
        <w:r w:rsidR="00CB0BE0">
          <w:rPr>
            <w:noProof/>
            <w:webHidden/>
          </w:rPr>
          <w:t>10</w:t>
        </w:r>
        <w:r w:rsidR="00B14CC3">
          <w:rPr>
            <w:noProof/>
            <w:webHidden/>
          </w:rPr>
          <w:fldChar w:fldCharType="end"/>
        </w:r>
      </w:hyperlink>
    </w:p>
    <w:p w14:paraId="17B5999E" w14:textId="024DD563"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4" w:history="1">
        <w:r w:rsidR="00B14CC3" w:rsidRPr="00AF2587">
          <w:rPr>
            <w:rStyle w:val="af2"/>
            <w:noProof/>
          </w:rPr>
          <w:t>Рисунок 2.7 – Флажок «Показывать только отклонения»</w:t>
        </w:r>
        <w:r w:rsidR="00B14CC3">
          <w:rPr>
            <w:noProof/>
            <w:webHidden/>
          </w:rPr>
          <w:tab/>
        </w:r>
        <w:r w:rsidR="00B14CC3">
          <w:rPr>
            <w:noProof/>
            <w:webHidden/>
          </w:rPr>
          <w:fldChar w:fldCharType="begin"/>
        </w:r>
        <w:r w:rsidR="00B14CC3">
          <w:rPr>
            <w:noProof/>
            <w:webHidden/>
          </w:rPr>
          <w:instrText xml:space="preserve"> PAGEREF _Toc196907664 \h </w:instrText>
        </w:r>
        <w:r w:rsidR="00B14CC3">
          <w:rPr>
            <w:noProof/>
            <w:webHidden/>
          </w:rPr>
        </w:r>
        <w:r w:rsidR="00B14CC3">
          <w:rPr>
            <w:noProof/>
            <w:webHidden/>
          </w:rPr>
          <w:fldChar w:fldCharType="separate"/>
        </w:r>
        <w:r w:rsidR="00CB0BE0">
          <w:rPr>
            <w:noProof/>
            <w:webHidden/>
          </w:rPr>
          <w:t>11</w:t>
        </w:r>
        <w:r w:rsidR="00B14CC3">
          <w:rPr>
            <w:noProof/>
            <w:webHidden/>
          </w:rPr>
          <w:fldChar w:fldCharType="end"/>
        </w:r>
      </w:hyperlink>
    </w:p>
    <w:p w14:paraId="2CD2FF51" w14:textId="0C55718F"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5" w:history="1">
        <w:r w:rsidR="00B14CC3" w:rsidRPr="00AF2587">
          <w:rPr>
            <w:rStyle w:val="af2"/>
            <w:noProof/>
          </w:rPr>
          <w:t>Рисунок 2.8 – Установка отбора по контрагенту</w:t>
        </w:r>
        <w:r w:rsidR="00B14CC3">
          <w:rPr>
            <w:noProof/>
            <w:webHidden/>
          </w:rPr>
          <w:tab/>
        </w:r>
        <w:r w:rsidR="00B14CC3">
          <w:rPr>
            <w:noProof/>
            <w:webHidden/>
          </w:rPr>
          <w:fldChar w:fldCharType="begin"/>
        </w:r>
        <w:r w:rsidR="00B14CC3">
          <w:rPr>
            <w:noProof/>
            <w:webHidden/>
          </w:rPr>
          <w:instrText xml:space="preserve"> PAGEREF _Toc196907665 \h </w:instrText>
        </w:r>
        <w:r w:rsidR="00B14CC3">
          <w:rPr>
            <w:noProof/>
            <w:webHidden/>
          </w:rPr>
        </w:r>
        <w:r w:rsidR="00B14CC3">
          <w:rPr>
            <w:noProof/>
            <w:webHidden/>
          </w:rPr>
          <w:fldChar w:fldCharType="separate"/>
        </w:r>
        <w:r w:rsidR="00CB0BE0">
          <w:rPr>
            <w:noProof/>
            <w:webHidden/>
          </w:rPr>
          <w:t>11</w:t>
        </w:r>
        <w:r w:rsidR="00B14CC3">
          <w:rPr>
            <w:noProof/>
            <w:webHidden/>
          </w:rPr>
          <w:fldChar w:fldCharType="end"/>
        </w:r>
      </w:hyperlink>
    </w:p>
    <w:p w14:paraId="35999F41" w14:textId="558CD568"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6" w:history="1">
        <w:r w:rsidR="00B14CC3" w:rsidRPr="00AF2587">
          <w:rPr>
            <w:rStyle w:val="af2"/>
            <w:noProof/>
          </w:rPr>
          <w:t>Рисунок 2.9 – Установка отбора по КВР</w:t>
        </w:r>
        <w:r w:rsidR="00B14CC3">
          <w:rPr>
            <w:noProof/>
            <w:webHidden/>
          </w:rPr>
          <w:tab/>
        </w:r>
        <w:r w:rsidR="00B14CC3">
          <w:rPr>
            <w:noProof/>
            <w:webHidden/>
          </w:rPr>
          <w:fldChar w:fldCharType="begin"/>
        </w:r>
        <w:r w:rsidR="00B14CC3">
          <w:rPr>
            <w:noProof/>
            <w:webHidden/>
          </w:rPr>
          <w:instrText xml:space="preserve"> PAGEREF _Toc196907666 \h </w:instrText>
        </w:r>
        <w:r w:rsidR="00B14CC3">
          <w:rPr>
            <w:noProof/>
            <w:webHidden/>
          </w:rPr>
        </w:r>
        <w:r w:rsidR="00B14CC3">
          <w:rPr>
            <w:noProof/>
            <w:webHidden/>
          </w:rPr>
          <w:fldChar w:fldCharType="separate"/>
        </w:r>
        <w:r w:rsidR="00CB0BE0">
          <w:rPr>
            <w:noProof/>
            <w:webHidden/>
          </w:rPr>
          <w:t>11</w:t>
        </w:r>
        <w:r w:rsidR="00B14CC3">
          <w:rPr>
            <w:noProof/>
            <w:webHidden/>
          </w:rPr>
          <w:fldChar w:fldCharType="end"/>
        </w:r>
      </w:hyperlink>
    </w:p>
    <w:p w14:paraId="617F541F" w14:textId="0A65336F"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7" w:history="1">
        <w:r w:rsidR="00B14CC3" w:rsidRPr="00AF2587">
          <w:rPr>
            <w:rStyle w:val="af2"/>
            <w:noProof/>
          </w:rPr>
          <w:t>Рисунок 3.1 – Расположение отчета в меню быстрого доступа к формулярам и справочникам</w:t>
        </w:r>
        <w:r w:rsidR="00B14CC3">
          <w:rPr>
            <w:noProof/>
            <w:webHidden/>
          </w:rPr>
          <w:tab/>
        </w:r>
        <w:r w:rsidR="00B14CC3">
          <w:rPr>
            <w:noProof/>
            <w:webHidden/>
          </w:rPr>
          <w:fldChar w:fldCharType="begin"/>
        </w:r>
        <w:r w:rsidR="00B14CC3">
          <w:rPr>
            <w:noProof/>
            <w:webHidden/>
          </w:rPr>
          <w:instrText xml:space="preserve"> PAGEREF _Toc196907667 \h </w:instrText>
        </w:r>
        <w:r w:rsidR="00B14CC3">
          <w:rPr>
            <w:noProof/>
            <w:webHidden/>
          </w:rPr>
        </w:r>
        <w:r w:rsidR="00B14CC3">
          <w:rPr>
            <w:noProof/>
            <w:webHidden/>
          </w:rPr>
          <w:fldChar w:fldCharType="separate"/>
        </w:r>
        <w:r w:rsidR="00CB0BE0">
          <w:rPr>
            <w:noProof/>
            <w:webHidden/>
          </w:rPr>
          <w:t>12</w:t>
        </w:r>
        <w:r w:rsidR="00B14CC3">
          <w:rPr>
            <w:noProof/>
            <w:webHidden/>
          </w:rPr>
          <w:fldChar w:fldCharType="end"/>
        </w:r>
      </w:hyperlink>
    </w:p>
    <w:p w14:paraId="6CCB00C7" w14:textId="4F653F5F"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8" w:history="1">
        <w:r w:rsidR="00B14CC3" w:rsidRPr="00AF2587">
          <w:rPr>
            <w:rStyle w:val="af2"/>
            <w:noProof/>
          </w:rPr>
          <w:t>Рисунок 3.2 – Настройки отчета</w:t>
        </w:r>
        <w:r w:rsidR="00B14CC3">
          <w:rPr>
            <w:noProof/>
            <w:webHidden/>
          </w:rPr>
          <w:tab/>
        </w:r>
        <w:r w:rsidR="00B14CC3">
          <w:rPr>
            <w:noProof/>
            <w:webHidden/>
          </w:rPr>
          <w:fldChar w:fldCharType="begin"/>
        </w:r>
        <w:r w:rsidR="00B14CC3">
          <w:rPr>
            <w:noProof/>
            <w:webHidden/>
          </w:rPr>
          <w:instrText xml:space="preserve"> PAGEREF _Toc196907668 \h </w:instrText>
        </w:r>
        <w:r w:rsidR="00B14CC3">
          <w:rPr>
            <w:noProof/>
            <w:webHidden/>
          </w:rPr>
        </w:r>
        <w:r w:rsidR="00B14CC3">
          <w:rPr>
            <w:noProof/>
            <w:webHidden/>
          </w:rPr>
          <w:fldChar w:fldCharType="separate"/>
        </w:r>
        <w:r w:rsidR="00CB0BE0">
          <w:rPr>
            <w:noProof/>
            <w:webHidden/>
          </w:rPr>
          <w:t>13</w:t>
        </w:r>
        <w:r w:rsidR="00B14CC3">
          <w:rPr>
            <w:noProof/>
            <w:webHidden/>
          </w:rPr>
          <w:fldChar w:fldCharType="end"/>
        </w:r>
      </w:hyperlink>
    </w:p>
    <w:p w14:paraId="42E9B220" w14:textId="000E2863"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69" w:history="1">
        <w:r w:rsidR="00B14CC3" w:rsidRPr="00AF2587">
          <w:rPr>
            <w:rStyle w:val="af2"/>
            <w:noProof/>
          </w:rPr>
          <w:t>Рисунок 3.3 – Расширенные настройки отчета</w:t>
        </w:r>
        <w:r w:rsidR="00B14CC3">
          <w:rPr>
            <w:noProof/>
            <w:webHidden/>
          </w:rPr>
          <w:tab/>
        </w:r>
        <w:r w:rsidR="00B14CC3">
          <w:rPr>
            <w:noProof/>
            <w:webHidden/>
          </w:rPr>
          <w:fldChar w:fldCharType="begin"/>
        </w:r>
        <w:r w:rsidR="00B14CC3">
          <w:rPr>
            <w:noProof/>
            <w:webHidden/>
          </w:rPr>
          <w:instrText xml:space="preserve"> PAGEREF _Toc196907669 \h </w:instrText>
        </w:r>
        <w:r w:rsidR="00B14CC3">
          <w:rPr>
            <w:noProof/>
            <w:webHidden/>
          </w:rPr>
        </w:r>
        <w:r w:rsidR="00B14CC3">
          <w:rPr>
            <w:noProof/>
            <w:webHidden/>
          </w:rPr>
          <w:fldChar w:fldCharType="separate"/>
        </w:r>
        <w:r w:rsidR="00CB0BE0">
          <w:rPr>
            <w:noProof/>
            <w:webHidden/>
          </w:rPr>
          <w:t>13</w:t>
        </w:r>
        <w:r w:rsidR="00B14CC3">
          <w:rPr>
            <w:noProof/>
            <w:webHidden/>
          </w:rPr>
          <w:fldChar w:fldCharType="end"/>
        </w:r>
      </w:hyperlink>
    </w:p>
    <w:p w14:paraId="1A635BC1" w14:textId="5C2EE448"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70" w:history="1">
        <w:r w:rsidR="00B14CC3" w:rsidRPr="00AF2587">
          <w:rPr>
            <w:rStyle w:val="af2"/>
            <w:noProof/>
          </w:rPr>
          <w:t>Рисунок 3.4 – Запуск формирования Универсального отчета с установленными фильтрами</w:t>
        </w:r>
        <w:r w:rsidR="00B14CC3">
          <w:rPr>
            <w:noProof/>
            <w:webHidden/>
          </w:rPr>
          <w:tab/>
        </w:r>
        <w:r w:rsidR="00B14CC3">
          <w:rPr>
            <w:noProof/>
            <w:webHidden/>
          </w:rPr>
          <w:fldChar w:fldCharType="begin"/>
        </w:r>
        <w:r w:rsidR="00B14CC3">
          <w:rPr>
            <w:noProof/>
            <w:webHidden/>
          </w:rPr>
          <w:instrText xml:space="preserve"> PAGEREF _Toc196907670 \h </w:instrText>
        </w:r>
        <w:r w:rsidR="00B14CC3">
          <w:rPr>
            <w:noProof/>
            <w:webHidden/>
          </w:rPr>
        </w:r>
        <w:r w:rsidR="00B14CC3">
          <w:rPr>
            <w:noProof/>
            <w:webHidden/>
          </w:rPr>
          <w:fldChar w:fldCharType="separate"/>
        </w:r>
        <w:r w:rsidR="00CB0BE0">
          <w:rPr>
            <w:noProof/>
            <w:webHidden/>
          </w:rPr>
          <w:t>14</w:t>
        </w:r>
        <w:r w:rsidR="00B14CC3">
          <w:rPr>
            <w:noProof/>
            <w:webHidden/>
          </w:rPr>
          <w:fldChar w:fldCharType="end"/>
        </w:r>
      </w:hyperlink>
    </w:p>
    <w:p w14:paraId="70C3C4B1" w14:textId="0F832A00" w:rsidR="00B14CC3" w:rsidRDefault="00F456BD">
      <w:pPr>
        <w:pStyle w:val="af9"/>
        <w:rPr>
          <w:rFonts w:asciiTheme="minorHAnsi" w:eastAsiaTheme="minorEastAsia" w:hAnsiTheme="minorHAnsi" w:cstheme="minorBidi"/>
          <w:noProof/>
          <w:kern w:val="2"/>
          <w:sz w:val="24"/>
          <w:szCs w:val="24"/>
          <w:lang w:eastAsia="ru-RU"/>
          <w14:ligatures w14:val="standardContextual"/>
        </w:rPr>
      </w:pPr>
      <w:hyperlink w:anchor="_Toc196907671" w:history="1">
        <w:r w:rsidR="00B14CC3" w:rsidRPr="00AF2587">
          <w:rPr>
            <w:rStyle w:val="af2"/>
            <w:noProof/>
          </w:rPr>
          <w:t>Рисунок 3.5 – Сформированный Универсальный отчет</w:t>
        </w:r>
        <w:r w:rsidR="00B14CC3">
          <w:rPr>
            <w:noProof/>
            <w:webHidden/>
          </w:rPr>
          <w:tab/>
        </w:r>
        <w:r w:rsidR="00B14CC3">
          <w:rPr>
            <w:noProof/>
            <w:webHidden/>
          </w:rPr>
          <w:fldChar w:fldCharType="begin"/>
        </w:r>
        <w:r w:rsidR="00B14CC3">
          <w:rPr>
            <w:noProof/>
            <w:webHidden/>
          </w:rPr>
          <w:instrText xml:space="preserve"> PAGEREF _Toc196907671 \h </w:instrText>
        </w:r>
        <w:r w:rsidR="00B14CC3">
          <w:rPr>
            <w:noProof/>
            <w:webHidden/>
          </w:rPr>
        </w:r>
        <w:r w:rsidR="00B14CC3">
          <w:rPr>
            <w:noProof/>
            <w:webHidden/>
          </w:rPr>
          <w:fldChar w:fldCharType="separate"/>
        </w:r>
        <w:r w:rsidR="00CB0BE0">
          <w:rPr>
            <w:noProof/>
            <w:webHidden/>
          </w:rPr>
          <w:t>14</w:t>
        </w:r>
        <w:r w:rsidR="00B14CC3">
          <w:rPr>
            <w:noProof/>
            <w:webHidden/>
          </w:rPr>
          <w:fldChar w:fldCharType="end"/>
        </w:r>
      </w:hyperlink>
    </w:p>
    <w:p w14:paraId="2D0FEF30" w14:textId="215DA261" w:rsidR="00E06A67" w:rsidRDefault="000129F1">
      <w:pPr>
        <w:sectPr w:rsidR="00E06A67">
          <w:pgSz w:w="11906" w:h="16838"/>
          <w:pgMar w:top="1134" w:right="850" w:bottom="1134" w:left="1701" w:header="708" w:footer="708" w:gutter="0"/>
          <w:cols w:space="708"/>
          <w:docGrid w:linePitch="360"/>
        </w:sectPr>
      </w:pPr>
      <w:r>
        <w:fldChar w:fldCharType="end"/>
      </w:r>
    </w:p>
    <w:p w14:paraId="5757C0FA" w14:textId="77777777" w:rsidR="00E06A67" w:rsidRDefault="000129F1">
      <w:pPr>
        <w:pStyle w:val="1"/>
      </w:pPr>
      <w:bookmarkStart w:id="2" w:name="_Toc196907649"/>
      <w:r>
        <w:lastRenderedPageBreak/>
        <w:t>Расположение обработки</w:t>
      </w:r>
      <w:bookmarkEnd w:id="2"/>
    </w:p>
    <w:p w14:paraId="5C932E08" w14:textId="77777777" w:rsidR="00E06A67" w:rsidRDefault="000129F1">
      <w:pPr>
        <w:pStyle w:val="a0"/>
      </w:pPr>
      <w:r>
        <w:t>Обработка «(Арт) Контроль графиков исполнения договоров» предназначена для контроля графиков исполнения договоров по доходам (205/209) и расходам (206).</w:t>
      </w:r>
    </w:p>
    <w:p w14:paraId="1559C260" w14:textId="77777777" w:rsidR="00E06A67" w:rsidRDefault="000129F1">
      <w:pPr>
        <w:pStyle w:val="a0"/>
      </w:pPr>
      <w:r>
        <w:t>Для работы с обработкой необходимо перейти в раздел «Учет и отчетность» – вкладка «Прочее» – «Дополнительные обработки» меню Быстрого доступа к формулярам и справочникам.</w:t>
      </w:r>
    </w:p>
    <w:p w14:paraId="2F828BB5" w14:textId="77777777" w:rsidR="00E06A67" w:rsidRDefault="000129F1">
      <w:pPr>
        <w:pStyle w:val="af4"/>
        <w:keepNext/>
      </w:pPr>
      <w:r>
        <w:rPr>
          <w:noProof/>
        </w:rPr>
        <w:drawing>
          <wp:inline distT="0" distB="0" distL="0" distR="0" wp14:anchorId="67BD3F2C" wp14:editId="622D5845">
            <wp:extent cx="5940425" cy="3190875"/>
            <wp:effectExtent l="19050" t="19050" r="22225" b="285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9"/>
                    <a:stretch/>
                  </pic:blipFill>
                  <pic:spPr bwMode="auto">
                    <a:xfrm>
                      <a:off x="0" y="0"/>
                      <a:ext cx="5940425" cy="3190875"/>
                    </a:xfrm>
                    <a:prstGeom prst="rect">
                      <a:avLst/>
                    </a:prstGeom>
                    <a:ln>
                      <a:solidFill>
                        <a:schemeClr val="tx1"/>
                      </a:solidFill>
                      <a:miter/>
                    </a:ln>
                  </pic:spPr>
                </pic:pic>
              </a:graphicData>
            </a:graphic>
          </wp:inline>
        </w:drawing>
      </w:r>
    </w:p>
    <w:p w14:paraId="3E366663" w14:textId="67FCB08A" w:rsidR="00E06A67" w:rsidRDefault="000129F1">
      <w:pPr>
        <w:pStyle w:val="aa"/>
      </w:pPr>
      <w:bookmarkStart w:id="3" w:name="_Toc196907653"/>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1</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1</w:t>
      </w:r>
      <w:r w:rsidR="00F456BD">
        <w:rPr>
          <w:noProof/>
        </w:rPr>
        <w:fldChar w:fldCharType="end"/>
      </w:r>
      <w:r>
        <w:t xml:space="preserve"> – Меню быстрого доступа к формулярам и справочникам</w:t>
      </w:r>
      <w:bookmarkEnd w:id="3"/>
    </w:p>
    <w:p w14:paraId="4802B051" w14:textId="77777777" w:rsidR="00E06A67" w:rsidRDefault="000129F1">
      <w:pPr>
        <w:pStyle w:val="a0"/>
      </w:pPr>
      <w:r>
        <w:t>Необходимо открыть пункт «Дополнительные обработки», дважды нажав на левую клавишу мыши. Откроется список дополнительных обработок. Если данный список не содержит необходимую обработку, следует нажать на ссылку «Настроить список», размещенную в нижнем левом углу формы.</w:t>
      </w:r>
    </w:p>
    <w:p w14:paraId="2A32F0CA" w14:textId="77777777" w:rsidR="00E06A67" w:rsidRDefault="000129F1">
      <w:pPr>
        <w:pStyle w:val="af4"/>
        <w:keepNext/>
      </w:pPr>
      <w:r>
        <w:rPr>
          <w:noProof/>
        </w:rPr>
        <w:drawing>
          <wp:inline distT="0" distB="0" distL="0" distR="0" wp14:anchorId="00A02E61" wp14:editId="1C1FF484">
            <wp:extent cx="3370580" cy="2242820"/>
            <wp:effectExtent l="19050" t="19050" r="20320" b="24130"/>
            <wp:docPr id="2" name="Рисунок 2"/>
            <wp:cNvGraphicFramePr/>
            <a:graphic xmlns:a="http://schemas.openxmlformats.org/drawingml/2006/main">
              <a:graphicData uri="http://schemas.openxmlformats.org/drawingml/2006/picture">
                <pic:pic xmlns:pic="http://schemas.openxmlformats.org/drawingml/2006/picture">
                  <pic:nvPicPr>
                    <pic:cNvPr id="378537104" name="Рисунок 2"/>
                    <pic:cNvPicPr/>
                  </pic:nvPicPr>
                  <pic:blipFill>
                    <a:blip r:embed="rId10"/>
                    <a:stretch/>
                  </pic:blipFill>
                  <pic:spPr bwMode="auto">
                    <a:xfrm>
                      <a:off x="0" y="0"/>
                      <a:ext cx="3370579" cy="2242820"/>
                    </a:xfrm>
                    <a:prstGeom prst="rect">
                      <a:avLst/>
                    </a:prstGeom>
                    <a:noFill/>
                    <a:ln w="9525">
                      <a:solidFill>
                        <a:schemeClr val="tx1"/>
                      </a:solidFill>
                    </a:ln>
                  </pic:spPr>
                </pic:pic>
              </a:graphicData>
            </a:graphic>
          </wp:inline>
        </w:drawing>
      </w:r>
    </w:p>
    <w:p w14:paraId="7F4C354B" w14:textId="5377BCDE" w:rsidR="00E06A67" w:rsidRDefault="000129F1">
      <w:pPr>
        <w:pStyle w:val="aa"/>
      </w:pPr>
      <w:bookmarkStart w:id="4" w:name="_Toc196907654"/>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1</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2</w:t>
      </w:r>
      <w:r w:rsidR="00F456BD">
        <w:rPr>
          <w:noProof/>
        </w:rPr>
        <w:fldChar w:fldCharType="end"/>
      </w:r>
      <w:r>
        <w:t xml:space="preserve"> – Окно «Дополнительные обработки»</w:t>
      </w:r>
      <w:bookmarkEnd w:id="4"/>
    </w:p>
    <w:p w14:paraId="29A57C21" w14:textId="77777777" w:rsidR="00E06A67" w:rsidRDefault="000129F1">
      <w:pPr>
        <w:pStyle w:val="a0"/>
        <w:rPr>
          <w:lang w:eastAsia="ru-RU"/>
        </w:rPr>
      </w:pPr>
      <w:r>
        <w:lastRenderedPageBreak/>
        <w:t>Откроется список подключенных дополнительных обработок</w:t>
      </w:r>
      <w:r>
        <w:rPr>
          <w:lang w:eastAsia="ru-RU"/>
        </w:rPr>
        <w:t xml:space="preserve"> к области данных.</w:t>
      </w:r>
    </w:p>
    <w:p w14:paraId="4C97B775" w14:textId="77777777" w:rsidR="00E06A67" w:rsidRDefault="000129F1">
      <w:pPr>
        <w:pStyle w:val="a0"/>
        <w:rPr>
          <w:lang w:eastAsia="ru-RU"/>
        </w:rPr>
      </w:pPr>
      <w:r>
        <w:rPr>
          <w:lang w:eastAsia="ru-RU"/>
        </w:rPr>
        <w:t>В списке обработок необходимо выбрать обработку «(Арт) Контроль графиков исполнения договоров», установить флажок и нажать на кнопку «ОК».</w:t>
      </w:r>
    </w:p>
    <w:p w14:paraId="7365E98E" w14:textId="77777777" w:rsidR="00E06A67" w:rsidRDefault="000129F1">
      <w:pPr>
        <w:pStyle w:val="af4"/>
        <w:keepNext/>
      </w:pPr>
      <w:r>
        <w:rPr>
          <w:noProof/>
        </w:rPr>
        <w:drawing>
          <wp:inline distT="0" distB="0" distL="0" distR="0" wp14:anchorId="10F4250E" wp14:editId="013E3270">
            <wp:extent cx="3806190" cy="3249930"/>
            <wp:effectExtent l="19050" t="19050" r="22860" b="26670"/>
            <wp:docPr id="3" name="Рисунок 3" descr="Изображение выглядит как текст, снимок экрана, Шрифт, число&#10;&#10;Контент, сгенерированный ИИ, может содержать ошибки."/>
            <wp:cNvGraphicFramePr/>
            <a:graphic xmlns:a="http://schemas.openxmlformats.org/drawingml/2006/main">
              <a:graphicData uri="http://schemas.openxmlformats.org/drawingml/2006/picture">
                <pic:pic xmlns:pic="http://schemas.openxmlformats.org/drawingml/2006/picture">
                  <pic:nvPicPr>
                    <pic:cNvPr id="1540083681" name="Рисунок 3" descr="Изображение выглядит как текст, снимок экрана, Шрифт, число&#10;&#10;Контент, сгенерированный ИИ, может содержать ошибки."/>
                    <pic:cNvPicPr/>
                  </pic:nvPicPr>
                  <pic:blipFill>
                    <a:blip r:embed="rId11"/>
                    <a:stretch/>
                  </pic:blipFill>
                  <pic:spPr bwMode="auto">
                    <a:xfrm>
                      <a:off x="0" y="0"/>
                      <a:ext cx="3806190" cy="3249930"/>
                    </a:xfrm>
                    <a:prstGeom prst="rect">
                      <a:avLst/>
                    </a:prstGeom>
                    <a:noFill/>
                    <a:ln w="9525">
                      <a:solidFill>
                        <a:schemeClr val="tx1"/>
                      </a:solidFill>
                    </a:ln>
                  </pic:spPr>
                </pic:pic>
              </a:graphicData>
            </a:graphic>
          </wp:inline>
        </w:drawing>
      </w:r>
    </w:p>
    <w:p w14:paraId="27BDD590" w14:textId="7B547FAA" w:rsidR="00E06A67" w:rsidRDefault="000129F1">
      <w:pPr>
        <w:pStyle w:val="aa"/>
      </w:pPr>
      <w:bookmarkStart w:id="5" w:name="_Toc196907655"/>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1</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3</w:t>
      </w:r>
      <w:r w:rsidR="00F456BD">
        <w:rPr>
          <w:noProof/>
        </w:rPr>
        <w:fldChar w:fldCharType="end"/>
      </w:r>
      <w:r>
        <w:t xml:space="preserve"> – Выбор обработки</w:t>
      </w:r>
      <w:bookmarkEnd w:id="5"/>
    </w:p>
    <w:p w14:paraId="38B6BB39" w14:textId="77777777" w:rsidR="00E06A67" w:rsidRDefault="000129F1">
      <w:pPr>
        <w:pStyle w:val="a0"/>
      </w:pPr>
      <w:r>
        <w:t>Обработка будет добавлена в список дополнительных обработок, после чего необходимо выделить ее в списке и нажать на кнопку «Выполнить».</w:t>
      </w:r>
    </w:p>
    <w:p w14:paraId="55393F3D" w14:textId="77777777" w:rsidR="00E06A67" w:rsidRDefault="000129F1">
      <w:pPr>
        <w:pStyle w:val="af4"/>
        <w:keepNext/>
      </w:pPr>
      <w:r>
        <w:rPr>
          <w:noProof/>
        </w:rPr>
        <w:drawing>
          <wp:inline distT="0" distB="0" distL="0" distR="0" wp14:anchorId="4A21B230" wp14:editId="09BDC62D">
            <wp:extent cx="4231640" cy="2809875"/>
            <wp:effectExtent l="19050" t="19050" r="16510" b="28575"/>
            <wp:docPr id="4" name="Рисунок 4"/>
            <wp:cNvGraphicFramePr/>
            <a:graphic xmlns:a="http://schemas.openxmlformats.org/drawingml/2006/main">
              <a:graphicData uri="http://schemas.openxmlformats.org/drawingml/2006/picture">
                <pic:pic xmlns:pic="http://schemas.openxmlformats.org/drawingml/2006/picture">
                  <pic:nvPicPr>
                    <pic:cNvPr id="1455690300" name="Рисунок 4"/>
                    <pic:cNvPicPr/>
                  </pic:nvPicPr>
                  <pic:blipFill>
                    <a:blip r:embed="rId12"/>
                    <a:stretch/>
                  </pic:blipFill>
                  <pic:spPr bwMode="auto">
                    <a:xfrm>
                      <a:off x="0" y="0"/>
                      <a:ext cx="4231640" cy="2809875"/>
                    </a:xfrm>
                    <a:prstGeom prst="rect">
                      <a:avLst/>
                    </a:prstGeom>
                    <a:noFill/>
                    <a:ln w="9525">
                      <a:solidFill>
                        <a:schemeClr val="tx1"/>
                      </a:solidFill>
                    </a:ln>
                  </pic:spPr>
                </pic:pic>
              </a:graphicData>
            </a:graphic>
          </wp:inline>
        </w:drawing>
      </w:r>
    </w:p>
    <w:p w14:paraId="103BF695" w14:textId="169348FD" w:rsidR="00E06A67" w:rsidRDefault="000129F1">
      <w:pPr>
        <w:pStyle w:val="aa"/>
      </w:pPr>
      <w:bookmarkStart w:id="6" w:name="_Toc196907656"/>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1</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4</w:t>
      </w:r>
      <w:r w:rsidR="00F456BD">
        <w:rPr>
          <w:noProof/>
        </w:rPr>
        <w:fldChar w:fldCharType="end"/>
      </w:r>
      <w:r>
        <w:t xml:space="preserve"> – Запуск обработки</w:t>
      </w:r>
      <w:bookmarkEnd w:id="6"/>
    </w:p>
    <w:p w14:paraId="676F696D" w14:textId="77777777" w:rsidR="00E06A67" w:rsidRDefault="000129F1">
      <w:pPr>
        <w:pStyle w:val="a0"/>
      </w:pPr>
      <w:r>
        <w:t xml:space="preserve">На экран будет выведена форма обработки </w:t>
      </w:r>
      <w:r>
        <w:rPr>
          <w:lang w:eastAsia="ru-RU"/>
        </w:rPr>
        <w:t>«(Арт) Контроль графиков исполнения договоров»</w:t>
      </w:r>
      <w:r>
        <w:t>.</w:t>
      </w:r>
    </w:p>
    <w:p w14:paraId="382C5663" w14:textId="77777777" w:rsidR="00E06A67" w:rsidRDefault="000129F1">
      <w:pPr>
        <w:pStyle w:val="af4"/>
        <w:keepNext/>
      </w:pPr>
      <w:r>
        <w:rPr>
          <w:noProof/>
        </w:rPr>
        <w:lastRenderedPageBreak/>
        <w:drawing>
          <wp:inline distT="0" distB="0" distL="0" distR="0" wp14:anchorId="506874CD" wp14:editId="3F3A2743">
            <wp:extent cx="5655310" cy="3698455"/>
            <wp:effectExtent l="19050" t="19050" r="21590" b="16510"/>
            <wp:docPr id="5" name="Рисунок 5"/>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13">
                      <a:extLst>
                        <a:ext uri="{28A0092B-C50C-407E-A947-70E740481C1C}">
                          <a14:useLocalDpi xmlns:a14="http://schemas.microsoft.com/office/drawing/2010/main" val="0"/>
                        </a:ext>
                      </a:extLst>
                    </a:blip>
                    <a:stretch>
                      <a:fillRect/>
                    </a:stretch>
                  </pic:blipFill>
                  <pic:spPr bwMode="auto">
                    <a:xfrm>
                      <a:off x="0" y="0"/>
                      <a:ext cx="5655310" cy="3698455"/>
                    </a:xfrm>
                    <a:prstGeom prst="rect">
                      <a:avLst/>
                    </a:prstGeom>
                    <a:noFill/>
                    <a:ln>
                      <a:solidFill>
                        <a:schemeClr val="tx1"/>
                      </a:solidFill>
                    </a:ln>
                  </pic:spPr>
                </pic:pic>
              </a:graphicData>
            </a:graphic>
          </wp:inline>
        </w:drawing>
      </w:r>
    </w:p>
    <w:p w14:paraId="17FADB00" w14:textId="02FE8595" w:rsidR="00E06A67" w:rsidRDefault="000129F1">
      <w:pPr>
        <w:pStyle w:val="aa"/>
      </w:pPr>
      <w:bookmarkStart w:id="7" w:name="_Toc196907657"/>
      <w:r>
        <w:t xml:space="preserve">Рисунок </w:t>
      </w:r>
      <w:r w:rsidR="00F456BD">
        <w:rPr>
          <w:noProof/>
        </w:rPr>
        <w:fldChar w:fldCharType="begin"/>
      </w:r>
      <w:r w:rsidR="00F456BD">
        <w:rPr>
          <w:noProof/>
        </w:rPr>
        <w:instrText xml:space="preserve"> STY</w:instrText>
      </w:r>
      <w:r w:rsidR="00F456BD">
        <w:rPr>
          <w:noProof/>
        </w:rPr>
        <w:instrText xml:space="preserve">LEREF 1 \s </w:instrText>
      </w:r>
      <w:r w:rsidR="00F456BD">
        <w:rPr>
          <w:noProof/>
        </w:rPr>
        <w:fldChar w:fldCharType="separate"/>
      </w:r>
      <w:r w:rsidR="00CB0BE0">
        <w:rPr>
          <w:noProof/>
        </w:rPr>
        <w:t>1</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5</w:t>
      </w:r>
      <w:r w:rsidR="00F456BD">
        <w:rPr>
          <w:noProof/>
        </w:rPr>
        <w:fldChar w:fldCharType="end"/>
      </w:r>
      <w:r>
        <w:t xml:space="preserve"> – Вешний вид формы обработки «(Арт) Контроль графиков исполнения договоров»</w:t>
      </w:r>
      <w:bookmarkEnd w:id="7"/>
    </w:p>
    <w:p w14:paraId="0DB049F9" w14:textId="77777777" w:rsidR="00E06A67" w:rsidRDefault="000129F1">
      <w:pPr>
        <w:pStyle w:val="1"/>
      </w:pPr>
      <w:bookmarkStart w:id="8" w:name="_Toc196907650"/>
      <w:r>
        <w:lastRenderedPageBreak/>
        <w:t>Работа с обработкой</w:t>
      </w:r>
      <w:bookmarkEnd w:id="8"/>
    </w:p>
    <w:p w14:paraId="3F12870F" w14:textId="77777777" w:rsidR="00E06A67" w:rsidRDefault="000129F1">
      <w:pPr>
        <w:pStyle w:val="a0"/>
      </w:pPr>
      <w:r>
        <w:t>Обработка позволяет провести контроль графиков исполнения договоров с данными учета по счету 206.хх и счетам 205.хх/209.хх. В отчет будут подобраны данные только по договорам с видом договора «С покупателем» для счетов 205.хх/209.хх и с видом «С поставщиком» для счетов 206.хх.</w:t>
      </w:r>
    </w:p>
    <w:p w14:paraId="44D42DBB" w14:textId="77777777" w:rsidR="00E06A67" w:rsidRDefault="000129F1">
      <w:pPr>
        <w:pStyle w:val="a0"/>
      </w:pPr>
      <w:r>
        <w:t>Для вывода соответствующих данных необходимо установить переключатель «Вариант отчета» в необходимое положение, заполнить реквизит «На дату». Также необходимо заполнить обязательный реквизит «Счет», выбрав счет, по которому будет сделан отбор записей по графикам исполнения и оплат.</w:t>
      </w:r>
    </w:p>
    <w:p w14:paraId="1AEB2C43" w14:textId="77777777" w:rsidR="00E06A67" w:rsidRDefault="000129F1">
      <w:pPr>
        <w:pStyle w:val="af4"/>
      </w:pPr>
      <w:r>
        <w:rPr>
          <w:noProof/>
        </w:rPr>
        <w:drawing>
          <wp:inline distT="0" distB="0" distL="0" distR="0" wp14:anchorId="40F761EE" wp14:editId="2243B252">
            <wp:extent cx="5935980" cy="2722363"/>
            <wp:effectExtent l="19050" t="19050" r="26670" b="20955"/>
            <wp:docPr id="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2"/>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935980" cy="2722363"/>
                    </a:xfrm>
                    <a:prstGeom prst="rect">
                      <a:avLst/>
                    </a:prstGeom>
                    <a:noFill/>
                    <a:ln w="9525" cmpd="sng">
                      <a:solidFill>
                        <a:srgbClr val="000000"/>
                      </a:solidFill>
                      <a:miter lim="800000"/>
                      <a:headEnd/>
                      <a:tailEnd/>
                    </a:ln>
                    <a:effectLst/>
                  </pic:spPr>
                </pic:pic>
              </a:graphicData>
            </a:graphic>
          </wp:inline>
        </w:drawing>
      </w:r>
    </w:p>
    <w:p w14:paraId="4B0DCB33" w14:textId="58EDE185" w:rsidR="00E06A67" w:rsidRDefault="000129F1">
      <w:pPr>
        <w:pStyle w:val="aa"/>
      </w:pPr>
      <w:bookmarkStart w:id="9" w:name="_Toc196907658"/>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1</w:t>
      </w:r>
      <w:r w:rsidR="00F456BD">
        <w:rPr>
          <w:noProof/>
        </w:rPr>
        <w:fldChar w:fldCharType="end"/>
      </w:r>
      <w:r>
        <w:t xml:space="preserve"> – Заполнение реквизитов обработки</w:t>
      </w:r>
      <w:bookmarkEnd w:id="9"/>
    </w:p>
    <w:p w14:paraId="6B393A97" w14:textId="77777777" w:rsidR="00E06A67" w:rsidRDefault="000129F1">
      <w:pPr>
        <w:pStyle w:val="a0"/>
      </w:pPr>
      <w:r>
        <w:t>Для формирования отчета необходимо нажать на кнопку «Сформировать», после чего в обработке будет отображена таблица с информацией по данным графиков и учета, состоящая из следующих граф:</w:t>
      </w:r>
    </w:p>
    <w:p w14:paraId="0D89B59C" w14:textId="77777777" w:rsidR="00E06A67" w:rsidRDefault="000129F1" w:rsidP="00391324">
      <w:pPr>
        <w:pStyle w:val="a0"/>
        <w:numPr>
          <w:ilvl w:val="0"/>
          <w:numId w:val="6"/>
        </w:numPr>
        <w:spacing w:after="0"/>
        <w:ind w:left="1134" w:hanging="425"/>
      </w:pPr>
      <w:r>
        <w:t>Контрагент;</w:t>
      </w:r>
    </w:p>
    <w:p w14:paraId="7708D3CC" w14:textId="77777777" w:rsidR="00E06A67" w:rsidRDefault="000129F1" w:rsidP="00391324">
      <w:pPr>
        <w:pStyle w:val="a0"/>
        <w:numPr>
          <w:ilvl w:val="0"/>
          <w:numId w:val="6"/>
        </w:numPr>
        <w:spacing w:before="0" w:after="0"/>
        <w:ind w:left="1134" w:hanging="425"/>
      </w:pPr>
      <w:r>
        <w:t>Код контрагента;</w:t>
      </w:r>
    </w:p>
    <w:p w14:paraId="28B226CE" w14:textId="77777777" w:rsidR="00E06A67" w:rsidRDefault="000129F1" w:rsidP="00391324">
      <w:pPr>
        <w:pStyle w:val="a0"/>
        <w:numPr>
          <w:ilvl w:val="0"/>
          <w:numId w:val="6"/>
        </w:numPr>
        <w:spacing w:before="0" w:after="0"/>
        <w:ind w:left="1134" w:hanging="425"/>
      </w:pPr>
      <w:r>
        <w:t>ИНН;</w:t>
      </w:r>
    </w:p>
    <w:p w14:paraId="558783AD" w14:textId="77777777" w:rsidR="00E06A67" w:rsidRDefault="000129F1" w:rsidP="00391324">
      <w:pPr>
        <w:pStyle w:val="a0"/>
        <w:numPr>
          <w:ilvl w:val="0"/>
          <w:numId w:val="6"/>
        </w:numPr>
        <w:spacing w:before="0" w:after="0"/>
        <w:ind w:left="1134" w:hanging="425"/>
      </w:pPr>
      <w:r>
        <w:t>КПП;</w:t>
      </w:r>
    </w:p>
    <w:p w14:paraId="4AD371B1" w14:textId="77777777" w:rsidR="00E06A67" w:rsidRDefault="000129F1" w:rsidP="00391324">
      <w:pPr>
        <w:pStyle w:val="a0"/>
        <w:numPr>
          <w:ilvl w:val="0"/>
          <w:numId w:val="6"/>
        </w:numPr>
        <w:spacing w:before="0" w:after="0"/>
        <w:ind w:left="1134" w:hanging="425"/>
      </w:pPr>
      <w:r>
        <w:t>Договор;</w:t>
      </w:r>
    </w:p>
    <w:p w14:paraId="2CBD7815" w14:textId="77777777" w:rsidR="00E06A67" w:rsidRDefault="000129F1" w:rsidP="00391324">
      <w:pPr>
        <w:pStyle w:val="a0"/>
        <w:numPr>
          <w:ilvl w:val="0"/>
          <w:numId w:val="6"/>
        </w:numPr>
        <w:spacing w:before="0" w:after="0"/>
        <w:ind w:left="1134" w:hanging="425"/>
      </w:pPr>
      <w:r>
        <w:t>Код договора;</w:t>
      </w:r>
    </w:p>
    <w:p w14:paraId="7BB47CDD" w14:textId="77777777" w:rsidR="00E06A67" w:rsidRDefault="000129F1" w:rsidP="00391324">
      <w:pPr>
        <w:pStyle w:val="a0"/>
        <w:numPr>
          <w:ilvl w:val="0"/>
          <w:numId w:val="6"/>
        </w:numPr>
        <w:spacing w:before="0" w:after="0"/>
        <w:ind w:left="1134" w:hanging="425"/>
      </w:pPr>
      <w:r>
        <w:t>Дата договора;</w:t>
      </w:r>
    </w:p>
    <w:p w14:paraId="5627362D" w14:textId="77777777" w:rsidR="00E06A67" w:rsidRDefault="000129F1" w:rsidP="00391324">
      <w:pPr>
        <w:pStyle w:val="a0"/>
        <w:numPr>
          <w:ilvl w:val="0"/>
          <w:numId w:val="6"/>
        </w:numPr>
        <w:spacing w:before="0" w:after="0"/>
        <w:ind w:left="1134" w:hanging="425"/>
      </w:pPr>
      <w:r>
        <w:t>Номер договора;</w:t>
      </w:r>
    </w:p>
    <w:p w14:paraId="39563AFC" w14:textId="77777777" w:rsidR="00E06A67" w:rsidRDefault="000129F1" w:rsidP="00391324">
      <w:pPr>
        <w:pStyle w:val="a0"/>
        <w:numPr>
          <w:ilvl w:val="0"/>
          <w:numId w:val="6"/>
        </w:numPr>
        <w:spacing w:before="0" w:after="0"/>
        <w:ind w:left="1134" w:hanging="425"/>
      </w:pPr>
      <w:r>
        <w:t>Договор помечен на удаление;</w:t>
      </w:r>
    </w:p>
    <w:p w14:paraId="3C2198D5" w14:textId="77777777" w:rsidR="00E06A67" w:rsidRDefault="000129F1" w:rsidP="00391324">
      <w:pPr>
        <w:pStyle w:val="a0"/>
        <w:numPr>
          <w:ilvl w:val="0"/>
          <w:numId w:val="6"/>
        </w:numPr>
        <w:spacing w:before="0" w:after="0"/>
        <w:ind w:left="1134" w:hanging="425"/>
      </w:pPr>
      <w:r>
        <w:t>Счет;</w:t>
      </w:r>
    </w:p>
    <w:p w14:paraId="6FF10190" w14:textId="77777777" w:rsidR="00E06A67" w:rsidRDefault="000129F1" w:rsidP="00391324">
      <w:pPr>
        <w:pStyle w:val="a0"/>
        <w:numPr>
          <w:ilvl w:val="0"/>
          <w:numId w:val="6"/>
        </w:numPr>
        <w:spacing w:before="0" w:after="0"/>
        <w:ind w:left="1134" w:hanging="425"/>
      </w:pPr>
      <w:r>
        <w:t>КПС;</w:t>
      </w:r>
    </w:p>
    <w:p w14:paraId="0BD5D785" w14:textId="77777777" w:rsidR="00E06A67" w:rsidRDefault="000129F1" w:rsidP="00391324">
      <w:pPr>
        <w:pStyle w:val="a0"/>
        <w:numPr>
          <w:ilvl w:val="0"/>
          <w:numId w:val="6"/>
        </w:numPr>
        <w:spacing w:before="0" w:after="0"/>
        <w:ind w:left="1134" w:hanging="425"/>
      </w:pPr>
      <w:r>
        <w:t>КЭК;</w:t>
      </w:r>
    </w:p>
    <w:p w14:paraId="25B9B381" w14:textId="77777777" w:rsidR="00E06A67" w:rsidRDefault="000129F1" w:rsidP="00391324">
      <w:pPr>
        <w:pStyle w:val="a0"/>
        <w:numPr>
          <w:ilvl w:val="0"/>
          <w:numId w:val="6"/>
        </w:numPr>
        <w:spacing w:before="0" w:after="0"/>
        <w:ind w:left="1134" w:hanging="425"/>
      </w:pPr>
      <w:r>
        <w:t xml:space="preserve">Остаток по счету </w:t>
      </w:r>
      <w:proofErr w:type="spellStart"/>
      <w:r>
        <w:t>ххх.хх</w:t>
      </w:r>
      <w:proofErr w:type="spellEnd"/>
      <w:r>
        <w:t>;</w:t>
      </w:r>
    </w:p>
    <w:p w14:paraId="60281974" w14:textId="77777777" w:rsidR="00E06A67" w:rsidRDefault="000129F1" w:rsidP="00391324">
      <w:pPr>
        <w:pStyle w:val="a0"/>
        <w:numPr>
          <w:ilvl w:val="0"/>
          <w:numId w:val="6"/>
        </w:numPr>
        <w:spacing w:before="0" w:after="0"/>
        <w:ind w:left="1134" w:hanging="425"/>
      </w:pPr>
      <w:r>
        <w:lastRenderedPageBreak/>
        <w:t>Сумма фактической оплаты/фактических начислений;</w:t>
      </w:r>
    </w:p>
    <w:p w14:paraId="7D655CD1" w14:textId="77777777" w:rsidR="00E06A67" w:rsidRDefault="000129F1" w:rsidP="00391324">
      <w:pPr>
        <w:pStyle w:val="a0"/>
        <w:numPr>
          <w:ilvl w:val="0"/>
          <w:numId w:val="6"/>
        </w:numPr>
        <w:spacing w:before="0" w:after="0"/>
        <w:ind w:left="1134" w:hanging="425"/>
      </w:pPr>
      <w:r>
        <w:t>Сумма по графику;</w:t>
      </w:r>
    </w:p>
    <w:p w14:paraId="34A6AA6C" w14:textId="77777777" w:rsidR="00E06A67" w:rsidRDefault="000129F1" w:rsidP="00391324">
      <w:pPr>
        <w:pStyle w:val="a0"/>
        <w:numPr>
          <w:ilvl w:val="0"/>
          <w:numId w:val="6"/>
        </w:numPr>
        <w:spacing w:before="0" w:after="0"/>
        <w:ind w:left="1134" w:hanging="425"/>
      </w:pPr>
      <w:r>
        <w:t>Сумма по графику минус сумма фактической оплаты;</w:t>
      </w:r>
    </w:p>
    <w:p w14:paraId="78E4CBAB" w14:textId="77777777" w:rsidR="00E06A67" w:rsidRDefault="000129F1" w:rsidP="00391324">
      <w:pPr>
        <w:pStyle w:val="a0"/>
        <w:numPr>
          <w:ilvl w:val="0"/>
          <w:numId w:val="6"/>
        </w:numPr>
        <w:spacing w:before="0" w:after="0"/>
        <w:ind w:left="1134" w:hanging="425"/>
      </w:pPr>
      <w:r>
        <w:t>Отклонения.</w:t>
      </w:r>
    </w:p>
    <w:p w14:paraId="7C666889" w14:textId="77777777" w:rsidR="00E06A67" w:rsidRDefault="000129F1">
      <w:pPr>
        <w:pStyle w:val="af4"/>
        <w:keepNext/>
      </w:pPr>
      <w:r>
        <w:rPr>
          <w:noProof/>
        </w:rPr>
        <w:drawing>
          <wp:inline distT="0" distB="0" distL="0" distR="0" wp14:anchorId="2FE3FE48" wp14:editId="7428FF1A">
            <wp:extent cx="5920094" cy="2030730"/>
            <wp:effectExtent l="19050" t="19050" r="24130" b="26670"/>
            <wp:docPr id="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920094" cy="2030730"/>
                    </a:xfrm>
                    <a:prstGeom prst="rect">
                      <a:avLst/>
                    </a:prstGeom>
                    <a:noFill/>
                    <a:ln w="9525" cmpd="sng">
                      <a:solidFill>
                        <a:srgbClr val="000000"/>
                      </a:solidFill>
                      <a:miter lim="800000"/>
                      <a:headEnd/>
                      <a:tailEnd/>
                    </a:ln>
                    <a:effectLst/>
                  </pic:spPr>
                </pic:pic>
              </a:graphicData>
            </a:graphic>
          </wp:inline>
        </w:drawing>
      </w:r>
    </w:p>
    <w:p w14:paraId="7FC55510" w14:textId="5B634BCD" w:rsidR="00E06A67" w:rsidRDefault="000129F1">
      <w:pPr>
        <w:pStyle w:val="aa"/>
      </w:pPr>
      <w:bookmarkStart w:id="10" w:name="_Toc196907659"/>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2</w:t>
      </w:r>
      <w:r w:rsidR="00F456BD">
        <w:rPr>
          <w:noProof/>
        </w:rPr>
        <w:fldChar w:fldCharType="end"/>
      </w:r>
      <w:r>
        <w:t xml:space="preserve"> – Запуск формирования отчета</w:t>
      </w:r>
      <w:bookmarkEnd w:id="10"/>
    </w:p>
    <w:p w14:paraId="505D4C69" w14:textId="77777777" w:rsidR="00E06A67" w:rsidRDefault="000129F1">
      <w:pPr>
        <w:pStyle w:val="a0"/>
      </w:pPr>
      <w:r>
        <w:t>При обнаружении ошибок откроется протокол, в котором будут указаны договоры, у которых во время формирования отчета были обнаружены следующие ошибки:</w:t>
      </w:r>
    </w:p>
    <w:p w14:paraId="26492CE4" w14:textId="77777777" w:rsidR="00E06A67" w:rsidRDefault="000129F1" w:rsidP="00391324">
      <w:pPr>
        <w:pStyle w:val="a0"/>
        <w:numPr>
          <w:ilvl w:val="0"/>
          <w:numId w:val="6"/>
        </w:numPr>
        <w:spacing w:before="0" w:after="0"/>
        <w:ind w:left="1134" w:hanging="425"/>
      </w:pPr>
      <w:r>
        <w:t>Договор, по которому ведётся график, помечен на удаление;</w:t>
      </w:r>
    </w:p>
    <w:p w14:paraId="604BEB03" w14:textId="77777777" w:rsidR="00E06A67" w:rsidRDefault="000129F1" w:rsidP="00391324">
      <w:pPr>
        <w:pStyle w:val="a0"/>
        <w:numPr>
          <w:ilvl w:val="0"/>
          <w:numId w:val="6"/>
        </w:numPr>
        <w:spacing w:before="0" w:after="0"/>
        <w:ind w:left="1134" w:hanging="425"/>
      </w:pPr>
      <w:r>
        <w:t>По договору отсутствует график и дата окончания;</w:t>
      </w:r>
    </w:p>
    <w:p w14:paraId="5B83B72B" w14:textId="77777777" w:rsidR="00E06A67" w:rsidRDefault="000129F1" w:rsidP="00391324">
      <w:pPr>
        <w:pStyle w:val="a0"/>
        <w:numPr>
          <w:ilvl w:val="0"/>
          <w:numId w:val="6"/>
        </w:numPr>
        <w:spacing w:before="0" w:after="0"/>
        <w:ind w:left="1134" w:hanging="425"/>
      </w:pPr>
      <w:r>
        <w:t>По договору отсутствует график и для расчетов используется дата окончания / дата окончания (доходы);</w:t>
      </w:r>
      <w:r>
        <w:tab/>
      </w:r>
    </w:p>
    <w:p w14:paraId="6716C7BB" w14:textId="77777777" w:rsidR="00E06A67" w:rsidRDefault="000129F1" w:rsidP="00391324">
      <w:pPr>
        <w:pStyle w:val="a0"/>
        <w:numPr>
          <w:ilvl w:val="0"/>
          <w:numId w:val="6"/>
        </w:numPr>
        <w:spacing w:before="0" w:after="0"/>
        <w:ind w:left="1134" w:hanging="425"/>
      </w:pPr>
      <w:r>
        <w:t>В графике присутствуют записи с ненулевой суммой, в которых не указана дата «Исполнить до» / «Оплатить до».</w:t>
      </w:r>
    </w:p>
    <w:p w14:paraId="6FF94C56" w14:textId="77777777" w:rsidR="00E06A67" w:rsidRDefault="000129F1">
      <w:pPr>
        <w:pStyle w:val="af4"/>
        <w:keepNext/>
      </w:pPr>
      <w:r>
        <w:rPr>
          <w:noProof/>
        </w:rPr>
        <w:drawing>
          <wp:inline distT="0" distB="0" distL="0" distR="0" wp14:anchorId="5F33DEF8" wp14:editId="63FDB312">
            <wp:extent cx="5935980" cy="1965960"/>
            <wp:effectExtent l="19050" t="19050" r="26670" b="1524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pic:cNvPicPr>
                  </pic:nvPicPr>
                  <pic:blipFill>
                    <a:blip r:embed="rId16"/>
                    <a:srcRect t="15907"/>
                    <a:stretch/>
                  </pic:blipFill>
                  <pic:spPr bwMode="auto">
                    <a:xfrm>
                      <a:off x="0" y="0"/>
                      <a:ext cx="5935980" cy="1965960"/>
                    </a:xfrm>
                    <a:prstGeom prst="rect">
                      <a:avLst/>
                    </a:prstGeom>
                    <a:noFill/>
                    <a:ln w="9525" cmpd="sng">
                      <a:solidFill>
                        <a:srgbClr val="000000"/>
                      </a:solidFill>
                      <a:miter lim="800000"/>
                      <a:headEnd/>
                      <a:tailEnd/>
                    </a:ln>
                    <a:effectLst/>
                  </pic:spPr>
                </pic:pic>
              </a:graphicData>
            </a:graphic>
          </wp:inline>
        </w:drawing>
      </w:r>
    </w:p>
    <w:p w14:paraId="49F285AA" w14:textId="3F993C1A" w:rsidR="00E06A67" w:rsidRDefault="000129F1">
      <w:pPr>
        <w:pStyle w:val="aa"/>
      </w:pPr>
      <w:bookmarkStart w:id="11" w:name="_Toc196907660"/>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3</w:t>
      </w:r>
      <w:r w:rsidR="00F456BD">
        <w:rPr>
          <w:noProof/>
        </w:rPr>
        <w:fldChar w:fldCharType="end"/>
      </w:r>
      <w:r>
        <w:t xml:space="preserve"> – Протокол ошибок</w:t>
      </w:r>
      <w:bookmarkEnd w:id="11"/>
    </w:p>
    <w:p w14:paraId="77FE9F80" w14:textId="0F1E7E53" w:rsidR="00E06A67" w:rsidRDefault="000129F1">
      <w:pPr>
        <w:pStyle w:val="a0"/>
      </w:pPr>
      <w:r>
        <w:t>При формировании отчета по варианту «По доходам (205, 209)», для заполнения графы «Остаток по счету 205</w:t>
      </w:r>
      <w:r w:rsidR="00EB2089">
        <w:t>/209</w:t>
      </w:r>
      <w:r>
        <w:t xml:space="preserve">» берется остаток по счету 205.хх </w:t>
      </w:r>
      <w:r w:rsidR="00EB2089">
        <w:t xml:space="preserve">и 209.хх  </w:t>
      </w:r>
      <w:r>
        <w:t>из реквизита «Счет» на начало дня от даты из реквизита «На дату».</w:t>
      </w:r>
    </w:p>
    <w:p w14:paraId="7E39DC0B" w14:textId="5DE0F9C7" w:rsidR="00E06A67" w:rsidRDefault="000129F1">
      <w:pPr>
        <w:pStyle w:val="a0"/>
      </w:pPr>
      <w:r>
        <w:t>Для заполнения графы «Сумма фактической оплаты» из регистра бухгалтерии выбирается сумма фактической оплаты как кредитовый оборот с даты проведения инвентаризации по доходам из одноименной константы</w:t>
      </w:r>
      <w:r w:rsidR="00424F7B">
        <w:t xml:space="preserve"> в </w:t>
      </w:r>
      <w:r w:rsidR="00424F7B">
        <w:lastRenderedPageBreak/>
        <w:t>«Настройке параметров учета» (начало ведения аналитического учета по предельным датам)</w:t>
      </w:r>
      <w:r>
        <w:t xml:space="preserve"> по дату отчета из реквизита «На дату» (оборот по дату отчета на начало дня) по счету 205.хх</w:t>
      </w:r>
      <w:r w:rsidR="00EF7FDC">
        <w:t>/209.хх</w:t>
      </w:r>
      <w:r>
        <w:t xml:space="preserve"> из реквизита «Счет» за минусом проводок по возврату оплат (дебетовые обороты с кор. счетами оплат). В графу не попадают суммы с датой изменения графика позже даты, установленной в реквизите «На дату».</w:t>
      </w:r>
    </w:p>
    <w:p w14:paraId="0CBB9D97" w14:textId="77777777" w:rsidR="00E06A67" w:rsidRDefault="000129F1">
      <w:pPr>
        <w:pStyle w:val="a0"/>
      </w:pPr>
      <w:r>
        <w:t>Подробная формула расчета суммы оплаченного:</w:t>
      </w:r>
    </w:p>
    <w:p w14:paraId="14996C9F" w14:textId="5B82F25B" w:rsidR="00E06A67" w:rsidRDefault="000129F1">
      <w:pPr>
        <w:pStyle w:val="a0"/>
        <w:numPr>
          <w:ilvl w:val="0"/>
          <w:numId w:val="7"/>
        </w:numPr>
        <w:ind w:left="1134" w:hanging="425"/>
      </w:pPr>
      <w:r>
        <w:t>берем кредитовый оборот по 205</w:t>
      </w:r>
      <w:r w:rsidR="00D05C28">
        <w:t xml:space="preserve"> </w:t>
      </w:r>
      <w:r w:rsidR="00EF7FDC">
        <w:t>(209)</w:t>
      </w:r>
      <w:r>
        <w:t xml:space="preserve"> (за исключением оборотов, где счет равен кор. счёту по одному и тому же КПС, контрагенту и договору, но по разным КЭК);</w:t>
      </w:r>
    </w:p>
    <w:p w14:paraId="5CE8BD2B" w14:textId="6523CD8A" w:rsidR="00E06A67" w:rsidRDefault="000129F1">
      <w:pPr>
        <w:pStyle w:val="a0"/>
        <w:numPr>
          <w:ilvl w:val="0"/>
          <w:numId w:val="7"/>
        </w:numPr>
        <w:ind w:left="1134" w:hanging="425"/>
      </w:pPr>
      <w:r>
        <w:t xml:space="preserve">минус суммы проводок </w:t>
      </w:r>
      <w:proofErr w:type="spellStart"/>
      <w:r>
        <w:t>Дт</w:t>
      </w:r>
      <w:proofErr w:type="spellEnd"/>
      <w:r>
        <w:t xml:space="preserve"> 401.1</w:t>
      </w:r>
      <w:r w:rsidR="00B37CB8">
        <w:t>Х</w:t>
      </w:r>
      <w:r>
        <w:t xml:space="preserve"> (401.40) </w:t>
      </w:r>
      <w:proofErr w:type="spellStart"/>
      <w:r>
        <w:t>Кт</w:t>
      </w:r>
      <w:proofErr w:type="spellEnd"/>
      <w:r>
        <w:t xml:space="preserve"> 205</w:t>
      </w:r>
      <w:r w:rsidR="00D05C28">
        <w:t xml:space="preserve"> </w:t>
      </w:r>
      <w:r w:rsidR="00EF7FDC">
        <w:t>(209)</w:t>
      </w:r>
      <w:r>
        <w:t>;</w:t>
      </w:r>
    </w:p>
    <w:p w14:paraId="67ADF74E" w14:textId="3A595A9F" w:rsidR="00E06A67" w:rsidRDefault="000129F1">
      <w:pPr>
        <w:pStyle w:val="a0"/>
        <w:numPr>
          <w:ilvl w:val="0"/>
          <w:numId w:val="7"/>
        </w:numPr>
        <w:ind w:left="1134" w:hanging="425"/>
      </w:pPr>
      <w:r>
        <w:t>минус оборот по возвратам (дебетовый оборот по счёту 205</w:t>
      </w:r>
      <w:r w:rsidR="00D05C28">
        <w:t xml:space="preserve"> </w:t>
      </w:r>
      <w:r w:rsidR="00EF7FDC">
        <w:t>(209)</w:t>
      </w:r>
      <w:r>
        <w:t xml:space="preserve"> с кор. счетами 210.02, 304.05, 201.21, 201.23, 201.34, 201.27, 304.86, 304.96, 304.66, 304.76).</w:t>
      </w:r>
    </w:p>
    <w:p w14:paraId="17F55FA1" w14:textId="71235511" w:rsidR="00E06A67" w:rsidRPr="00CE5764" w:rsidRDefault="000129F1">
      <w:pPr>
        <w:pStyle w:val="a0"/>
        <w:numPr>
          <w:ilvl w:val="0"/>
          <w:numId w:val="7"/>
        </w:numPr>
        <w:ind w:left="1134" w:hanging="425"/>
      </w:pPr>
      <w:r w:rsidRPr="008328F8">
        <w:t xml:space="preserve">плюс оборот по возвратам (дебетовый оборот по счету 205 (209) с кор. Счетами 304.86, 304.96, 304.66, 304.76) с условием, что в том же </w:t>
      </w:r>
      <w:r w:rsidR="00EE071A" w:rsidRPr="008328F8">
        <w:t>документе</w:t>
      </w:r>
      <w:r w:rsidRPr="008328F8">
        <w:t xml:space="preserve"> есть проводка 304.х6 – 401.40.</w:t>
      </w:r>
    </w:p>
    <w:p w14:paraId="3B62535E" w14:textId="77777777" w:rsidR="00E06A67" w:rsidRPr="00CE5764" w:rsidRDefault="000129F1">
      <w:pPr>
        <w:pStyle w:val="a0"/>
      </w:pPr>
      <w:r w:rsidRPr="00CE5764">
        <w:t xml:space="preserve">Если сумма оплат, вычисленная по проводкам, является отрицательной, то берется сумма, равная нулю. </w:t>
      </w:r>
    </w:p>
    <w:p w14:paraId="4625199C" w14:textId="757ADFCB" w:rsidR="00E06A67" w:rsidRPr="00CE5764" w:rsidRDefault="000129F1">
      <w:pPr>
        <w:pStyle w:val="a0"/>
      </w:pPr>
      <w:r w:rsidRPr="00CE5764">
        <w:t>Для заполнения графы «Сумма по графику» берется остаток по графику из регистра накопления «Оплата от покупателей, дебиторов», как сумма по графику с начала времен (только приход) по счету 205.хх</w:t>
      </w:r>
      <w:r w:rsidR="00EF7FDC">
        <w:t>/209.хх</w:t>
      </w:r>
      <w:r w:rsidRPr="00CE5764">
        <w:t xml:space="preserve"> из реквизита «Счет». В графу не попадают суммы с датой изменения графика позже даты, установленной в реквизите «На дату». </w:t>
      </w:r>
      <w:r w:rsidRPr="008328F8">
        <w:t xml:space="preserve">Также если сумма по графику 0, либо если в договоре не ведется учет по графикам (не стоит флажок «Вести график платежей»), то </w:t>
      </w:r>
      <w:r w:rsidR="008328F8" w:rsidRPr="008328F8">
        <w:t>договор</w:t>
      </w:r>
      <w:r w:rsidRPr="008328F8">
        <w:t xml:space="preserve"> не будет выведен в отчет.</w:t>
      </w:r>
    </w:p>
    <w:p w14:paraId="1854550F" w14:textId="77777777" w:rsidR="00E06A67" w:rsidRDefault="000129F1">
      <w:pPr>
        <w:pStyle w:val="a0"/>
      </w:pPr>
      <w:r w:rsidRPr="00CE5764">
        <w:t>Графа «Сумма по графику минус сумма фактической оплаты» вычисляется как графа «Сумма по графику» минус графа «</w:t>
      </w:r>
      <w:r>
        <w:t xml:space="preserve">Сумма фактической оплаты». </w:t>
      </w:r>
    </w:p>
    <w:p w14:paraId="764FDCB0" w14:textId="05E873F9" w:rsidR="00E06A67" w:rsidRDefault="000129F1">
      <w:pPr>
        <w:pStyle w:val="a0"/>
      </w:pPr>
      <w:r>
        <w:t>В графу «Отклонение» выводится разница между графой «Сумма по счету 205</w:t>
      </w:r>
      <w:r w:rsidR="00EF7FDC">
        <w:t>/209</w:t>
      </w:r>
      <w:r>
        <w:t>» и графой «Сумма по графику минус сумма фактической оплаты».</w:t>
      </w:r>
    </w:p>
    <w:p w14:paraId="70D24DA3" w14:textId="77777777" w:rsidR="00E06A67" w:rsidRDefault="000129F1">
      <w:pPr>
        <w:pStyle w:val="af4"/>
        <w:keepNext/>
      </w:pPr>
      <w:r>
        <w:rPr>
          <w:noProof/>
        </w:rPr>
        <w:lastRenderedPageBreak/>
        <w:drawing>
          <wp:inline distT="0" distB="0" distL="0" distR="0" wp14:anchorId="16CBB7B9" wp14:editId="2053E330">
            <wp:extent cx="5846637" cy="1874520"/>
            <wp:effectExtent l="19050" t="19050" r="20955" b="1143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pic:cNvPicPr>
                  </pic:nvPicPr>
                  <pic:blipFill>
                    <a:blip r:embed="rId17"/>
                    <a:stretch/>
                  </pic:blipFill>
                  <pic:spPr bwMode="auto">
                    <a:xfrm>
                      <a:off x="0" y="0"/>
                      <a:ext cx="5846637" cy="1874520"/>
                    </a:xfrm>
                    <a:prstGeom prst="rect">
                      <a:avLst/>
                    </a:prstGeom>
                    <a:noFill/>
                    <a:ln w="9525" cmpd="sng">
                      <a:solidFill>
                        <a:srgbClr val="000000"/>
                      </a:solidFill>
                      <a:miter lim="800000"/>
                      <a:headEnd/>
                      <a:tailEnd/>
                    </a:ln>
                    <a:effectLst/>
                  </pic:spPr>
                </pic:pic>
              </a:graphicData>
            </a:graphic>
          </wp:inline>
        </w:drawing>
      </w:r>
    </w:p>
    <w:p w14:paraId="4EF9503D" w14:textId="51C50B12" w:rsidR="00E06A67" w:rsidRDefault="000129F1">
      <w:pPr>
        <w:pStyle w:val="aa"/>
      </w:pPr>
      <w:bookmarkStart w:id="12" w:name="_Toc196907661"/>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4</w:t>
      </w:r>
      <w:r w:rsidR="00F456BD">
        <w:rPr>
          <w:noProof/>
        </w:rPr>
        <w:fldChar w:fldCharType="end"/>
      </w:r>
      <w:r>
        <w:t xml:space="preserve"> – Сформированный отчет по счету 205.00</w:t>
      </w:r>
      <w:bookmarkEnd w:id="12"/>
    </w:p>
    <w:p w14:paraId="4D880EE6" w14:textId="77777777" w:rsidR="00E06A67" w:rsidRDefault="000129F1">
      <w:pPr>
        <w:pStyle w:val="a0"/>
      </w:pPr>
      <w:r>
        <w:t>При формировании отчета по варианту «По расходам (206)», для заполнения графы «Остаток по счету 206» берется остаток по счету 206.хх из реквизита «Счет» на начало дня от даты из реквизита «На дату».</w:t>
      </w:r>
    </w:p>
    <w:p w14:paraId="77B0661E" w14:textId="39BF0716" w:rsidR="00E06A67" w:rsidRPr="00CE5764" w:rsidRDefault="000129F1">
      <w:pPr>
        <w:pStyle w:val="a0"/>
      </w:pPr>
      <w:r>
        <w:t xml:space="preserve">Для заполнения графы «Сумма фактических начислений» из регистра бухгалтерии выбирается сумма </w:t>
      </w:r>
      <w:r w:rsidR="00424F7B">
        <w:t>фактических начислений</w:t>
      </w:r>
      <w:r>
        <w:t xml:space="preserve"> как кредитовый оборот с даты проведения инвентаризации по расходам из одноименной константы </w:t>
      </w:r>
      <w:r w:rsidR="00424F7B">
        <w:t xml:space="preserve">в «Настройке параметров учета» (начало ведения аналитического учета по предельным датам) </w:t>
      </w:r>
      <w:r>
        <w:t xml:space="preserve">по дату отчета из реквизита «На дату» (оборот по дату отчета на начало дня) по счету 302.хх (кроме оборотов по возврату оплат) и за минусом дебетовых оборот по возврату начислений и </w:t>
      </w:r>
      <w:r w:rsidRPr="00CE5764">
        <w:t xml:space="preserve">поступлению НФА. </w:t>
      </w:r>
      <w:r w:rsidRPr="002C7968">
        <w:t>Для договоров с видом «Получатели трансфертов (субсидии)» дата проведения инвентаризации устанавливается как 01.01.2025.</w:t>
      </w:r>
    </w:p>
    <w:p w14:paraId="454A8190" w14:textId="58792EC6" w:rsidR="00E06A67" w:rsidRPr="00CE5764" w:rsidRDefault="000129F1">
      <w:pPr>
        <w:pStyle w:val="a0"/>
      </w:pPr>
      <w:r w:rsidRPr="00CE5764">
        <w:t>Подробная формула расчета суммы фактическ</w:t>
      </w:r>
      <w:r w:rsidR="00315364">
        <w:t>их</w:t>
      </w:r>
      <w:r w:rsidRPr="00CE5764">
        <w:t xml:space="preserve"> </w:t>
      </w:r>
      <w:r w:rsidR="00315364">
        <w:t>начислений</w:t>
      </w:r>
      <w:r w:rsidRPr="00CE5764">
        <w:t>:</w:t>
      </w:r>
    </w:p>
    <w:p w14:paraId="5659441B" w14:textId="77777777" w:rsidR="00E06A67" w:rsidRPr="00CE5764" w:rsidRDefault="000129F1">
      <w:pPr>
        <w:pStyle w:val="a0"/>
        <w:numPr>
          <w:ilvl w:val="0"/>
          <w:numId w:val="8"/>
        </w:numPr>
        <w:ind w:left="1134" w:hanging="425"/>
      </w:pPr>
      <w:r w:rsidRPr="00CE5764">
        <w:t>берем кредитовый оборот по счёту 302.хх (счёт, соответствующий счёту 206.ХХ) (за исключением оборотов, где счёт равен кор. счёту по одному и тому же КПС, контрагенту и договору, но по разным КЭК, а также за исключением оборотов с кор. счетами 210.02, 304.05, 201.21, 201.23, 201.34, 201.27, 304.86, 304.96, 304.66, 304.76);</w:t>
      </w:r>
    </w:p>
    <w:p w14:paraId="3996B4FF" w14:textId="77777777" w:rsidR="00E06A67" w:rsidRPr="00CE5764" w:rsidRDefault="000129F1">
      <w:pPr>
        <w:pStyle w:val="a0"/>
        <w:numPr>
          <w:ilvl w:val="0"/>
          <w:numId w:val="8"/>
        </w:numPr>
        <w:ind w:left="1134" w:hanging="425"/>
      </w:pPr>
      <w:r w:rsidRPr="00CE5764">
        <w:t>минус оборот по возврату начислений и поступлению НФА (дебетовый оборот по счёту 302.хх с кор. счетами 101.00, 102.00, 103.00, 104.00, 105.00, 106.00, 107.00, 108.00, 109.00, 110.00, 111.00, 113.00, 114.00, 401.20, 401.50, 401.60, 304.86, 304.96, 304.66, 304.76).</w:t>
      </w:r>
    </w:p>
    <w:p w14:paraId="65AA77C5" w14:textId="08B5B29F" w:rsidR="00E06A67" w:rsidRPr="00CE5764" w:rsidRDefault="000129F1">
      <w:pPr>
        <w:pStyle w:val="a0"/>
      </w:pPr>
      <w:r w:rsidRPr="00CE5764">
        <w:t xml:space="preserve">Для заполнения графы «Сумма по графику» выбираются строки из регистра накопления «Исполнение обязательств поставщиками», как сумма по графику с начала времен (только приход), по соответствующему из реквизита «Счет» счету 302.хх. В графу не попадают суммы с датой изменения графика позже даты, установленной в реквизите «На дату». </w:t>
      </w:r>
      <w:r w:rsidRPr="002C7968">
        <w:t xml:space="preserve">Также если сумма по графику 0, либо если в договоре не ведется учет по графикам (не стоит флажок «Вести план-график закупок»), то </w:t>
      </w:r>
      <w:r w:rsidR="002C7968">
        <w:t>договор</w:t>
      </w:r>
      <w:r w:rsidRPr="002C7968">
        <w:t xml:space="preserve"> не будет выведен в отчет.</w:t>
      </w:r>
    </w:p>
    <w:p w14:paraId="57C1B84D" w14:textId="6BE0768C" w:rsidR="00E06A67" w:rsidRDefault="000129F1">
      <w:pPr>
        <w:pStyle w:val="a0"/>
      </w:pPr>
      <w:r w:rsidRPr="00CE5764">
        <w:t>В графу «Отклонение (сумма фактических начислений больше суммы по графику)» выводится разница между графой «Сумма по графику</w:t>
      </w:r>
      <w:r>
        <w:t xml:space="preserve">» и графой </w:t>
      </w:r>
      <w:r>
        <w:lastRenderedPageBreak/>
        <w:t>«Сумма фактических начислений». Разница рассчитывается только в том случае, если фактические начисления больше суммы по графику, в остальных случаях будет рассчитано как 0,00.</w:t>
      </w:r>
    </w:p>
    <w:p w14:paraId="3DC845DA" w14:textId="77777777" w:rsidR="00E06A67" w:rsidRDefault="000129F1">
      <w:pPr>
        <w:pStyle w:val="a0"/>
      </w:pPr>
      <w:r>
        <w:t>В графу «Отклонение (сумма остатка больше суммы по графику)» выводится разница между графой «Сумма по графику» и графой «Остаток по счету 206». Разница рассчитывается только в том случае, если остаток по счету 206 больше суммы по графику, в остальных случаях будет рассчитано как 0,00.</w:t>
      </w:r>
    </w:p>
    <w:p w14:paraId="472C9AE8" w14:textId="77777777" w:rsidR="00E06A67" w:rsidRDefault="000129F1">
      <w:pPr>
        <w:pStyle w:val="af4"/>
        <w:keepNext/>
      </w:pPr>
      <w:r>
        <w:rPr>
          <w:noProof/>
        </w:rPr>
        <w:drawing>
          <wp:inline distT="0" distB="0" distL="0" distR="0" wp14:anchorId="4D3F7E01" wp14:editId="17D1D6D7">
            <wp:extent cx="5928360" cy="1323573"/>
            <wp:effectExtent l="19050" t="19050" r="15240" b="1016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pic:cNvPicPr>
                  </pic:nvPicPr>
                  <pic:blipFill>
                    <a:blip r:embed="rId18"/>
                    <a:stretch/>
                  </pic:blipFill>
                  <pic:spPr bwMode="auto">
                    <a:xfrm>
                      <a:off x="0" y="0"/>
                      <a:ext cx="5928360" cy="1323573"/>
                    </a:xfrm>
                    <a:prstGeom prst="rect">
                      <a:avLst/>
                    </a:prstGeom>
                    <a:noFill/>
                    <a:ln w="9525" cmpd="sng">
                      <a:solidFill>
                        <a:srgbClr val="000000"/>
                      </a:solidFill>
                      <a:miter lim="800000"/>
                      <a:headEnd/>
                      <a:tailEnd/>
                    </a:ln>
                    <a:effectLst/>
                  </pic:spPr>
                </pic:pic>
              </a:graphicData>
            </a:graphic>
          </wp:inline>
        </w:drawing>
      </w:r>
    </w:p>
    <w:p w14:paraId="153F808A" w14:textId="41C4E86D" w:rsidR="00E06A67" w:rsidRDefault="000129F1">
      <w:pPr>
        <w:pStyle w:val="aa"/>
      </w:pPr>
      <w:bookmarkStart w:id="13" w:name="_Toc196907662"/>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w:instrText>
      </w:r>
      <w:r w:rsidR="00F456BD">
        <w:rPr>
          <w:noProof/>
        </w:rPr>
        <w:instrText xml:space="preserve">ARABIC \s 1 </w:instrText>
      </w:r>
      <w:r w:rsidR="00F456BD">
        <w:rPr>
          <w:noProof/>
        </w:rPr>
        <w:fldChar w:fldCharType="separate"/>
      </w:r>
      <w:r w:rsidR="00CB0BE0">
        <w:rPr>
          <w:noProof/>
        </w:rPr>
        <w:t>5</w:t>
      </w:r>
      <w:r w:rsidR="00F456BD">
        <w:rPr>
          <w:noProof/>
        </w:rPr>
        <w:fldChar w:fldCharType="end"/>
      </w:r>
      <w:r>
        <w:t xml:space="preserve"> – Сформированный отчет по счету 206.00</w:t>
      </w:r>
      <w:bookmarkEnd w:id="13"/>
    </w:p>
    <w:p w14:paraId="4032E1D5" w14:textId="20A4CA8E" w:rsidR="00E06A67" w:rsidRDefault="000129F1">
      <w:pPr>
        <w:pStyle w:val="a0"/>
      </w:pPr>
      <w:r w:rsidRPr="00F71D21">
        <w:t xml:space="preserve">По умолчанию в отчет выводятся </w:t>
      </w:r>
      <w:r w:rsidR="00F71D21">
        <w:t>договоры</w:t>
      </w:r>
      <w:r w:rsidR="008F328D" w:rsidRPr="00F71D21">
        <w:t>,</w:t>
      </w:r>
      <w:r w:rsidRPr="00F71D21">
        <w:t xml:space="preserve"> </w:t>
      </w:r>
      <w:r w:rsidR="00FB3FD6" w:rsidRPr="00F71D21">
        <w:t xml:space="preserve">у которых присутствуют </w:t>
      </w:r>
      <w:r w:rsidRPr="00F71D21">
        <w:t>остатк</w:t>
      </w:r>
      <w:r w:rsidR="00FB3FD6" w:rsidRPr="00F71D21">
        <w:t>и</w:t>
      </w:r>
      <w:r w:rsidRPr="00F71D21">
        <w:t xml:space="preserve"> по выбранному счету на указанную дату. Для того, чтобы в отчет попали </w:t>
      </w:r>
      <w:r w:rsidR="00F71D21">
        <w:t>договоры</w:t>
      </w:r>
      <w:r w:rsidRPr="00F71D21">
        <w:t xml:space="preserve">, </w:t>
      </w:r>
      <w:r w:rsidR="00FB3FD6" w:rsidRPr="00F71D21">
        <w:t>у которых</w:t>
      </w:r>
      <w:r w:rsidRPr="00F71D21">
        <w:t xml:space="preserve"> сумма остатков</w:t>
      </w:r>
      <w:r w:rsidR="00FB3FD6" w:rsidRPr="00F71D21">
        <w:t xml:space="preserve"> равна</w:t>
      </w:r>
      <w:r w:rsidRPr="00F71D21">
        <w:t xml:space="preserve"> 0, необходимо снять флажок «Проверять графики</w:t>
      </w:r>
      <w:r w:rsidR="00FB3FD6" w:rsidRPr="00F71D21">
        <w:t xml:space="preserve">, </w:t>
      </w:r>
      <w:r w:rsidR="006D0F71" w:rsidRPr="00F71D21">
        <w:t xml:space="preserve">по которым есть </w:t>
      </w:r>
      <w:r w:rsidRPr="00F71D21">
        <w:t>остатк</w:t>
      </w:r>
      <w:r w:rsidR="006D0F71" w:rsidRPr="00F71D21">
        <w:t>и</w:t>
      </w:r>
      <w:r w:rsidRPr="00F71D21">
        <w:t>».</w:t>
      </w:r>
    </w:p>
    <w:p w14:paraId="470A96C4" w14:textId="77777777" w:rsidR="008F328D" w:rsidRDefault="00FB3FD6" w:rsidP="008F328D">
      <w:pPr>
        <w:pStyle w:val="af4"/>
        <w:keepNext/>
      </w:pPr>
      <w:r>
        <w:rPr>
          <w:noProof/>
        </w:rPr>
        <w:drawing>
          <wp:inline distT="0" distB="0" distL="0" distR="0" wp14:anchorId="4C00FC64" wp14:editId="5573119D">
            <wp:extent cx="5940425" cy="1694815"/>
            <wp:effectExtent l="19050" t="19050" r="22225" b="19685"/>
            <wp:docPr id="235018127" name="Рисунок 1" descr="Изображение выглядит как текст, снимок экрана, линия, Шриф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18127" name="Рисунок 1" descr="Изображение выглядит как текст, снимок экрана, линия, Шрифт&#10;&#10;Контент, сгенерированный ИИ, может содержать ошибки."/>
                    <pic:cNvPicPr/>
                  </pic:nvPicPr>
                  <pic:blipFill>
                    <a:blip r:embed="rId19">
                      <a:extLst>
                        <a:ext uri="{28A0092B-C50C-407E-A947-70E740481C1C}">
                          <a14:useLocalDpi xmlns:a14="http://schemas.microsoft.com/office/drawing/2010/main" val="0"/>
                        </a:ext>
                      </a:extLst>
                    </a:blip>
                    <a:stretch>
                      <a:fillRect/>
                    </a:stretch>
                  </pic:blipFill>
                  <pic:spPr>
                    <a:xfrm>
                      <a:off x="0" y="0"/>
                      <a:ext cx="5940425" cy="1694815"/>
                    </a:xfrm>
                    <a:prstGeom prst="rect">
                      <a:avLst/>
                    </a:prstGeom>
                    <a:noFill/>
                    <a:ln w="9525" cmpd="sng">
                      <a:solidFill>
                        <a:srgbClr val="000000"/>
                      </a:solidFill>
                      <a:miter lim="800000"/>
                      <a:headEnd/>
                      <a:tailEnd/>
                    </a:ln>
                    <a:effectLst/>
                  </pic:spPr>
                </pic:pic>
              </a:graphicData>
            </a:graphic>
          </wp:inline>
        </w:drawing>
      </w:r>
    </w:p>
    <w:p w14:paraId="47E09B96" w14:textId="0051BC4E" w:rsidR="00FB3FD6" w:rsidRDefault="008F328D" w:rsidP="008F328D">
      <w:pPr>
        <w:pStyle w:val="aa"/>
      </w:pPr>
      <w:bookmarkStart w:id="14" w:name="_Toc196907663"/>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6</w:t>
      </w:r>
      <w:r w:rsidR="00F456BD">
        <w:rPr>
          <w:noProof/>
        </w:rPr>
        <w:fldChar w:fldCharType="end"/>
      </w:r>
      <w:r>
        <w:t xml:space="preserve"> </w:t>
      </w:r>
      <w:r w:rsidR="00FB3FD6">
        <w:t>– Флажок «Проверять графики, по которым есть остатки»</w:t>
      </w:r>
      <w:bookmarkEnd w:id="14"/>
    </w:p>
    <w:p w14:paraId="7B0E8EF4" w14:textId="77777777" w:rsidR="00E06A67" w:rsidRDefault="000129F1">
      <w:pPr>
        <w:pStyle w:val="a0"/>
      </w:pPr>
      <w:r>
        <w:t>По умолчанию в отчет выводятся только данные по договорам с отклонениями в сумах по графику и суммах в учете. Для того, чтобы выводить данные в том числе по договорам без отклонений, необходимо снять флажок «Показывать только отклонения».</w:t>
      </w:r>
    </w:p>
    <w:p w14:paraId="788F1A07" w14:textId="77777777" w:rsidR="00E06A67" w:rsidRDefault="000129F1">
      <w:pPr>
        <w:pStyle w:val="af4"/>
        <w:keepNext/>
      </w:pPr>
      <w:r>
        <w:rPr>
          <w:noProof/>
        </w:rPr>
        <w:lastRenderedPageBreak/>
        <w:drawing>
          <wp:inline distT="0" distB="0" distL="0" distR="0" wp14:anchorId="682BADDA" wp14:editId="2F9D3283">
            <wp:extent cx="5935980" cy="1972865"/>
            <wp:effectExtent l="19050" t="19050" r="26670" b="2794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4"/>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935980" cy="1972865"/>
                    </a:xfrm>
                    <a:prstGeom prst="rect">
                      <a:avLst/>
                    </a:prstGeom>
                    <a:noFill/>
                    <a:ln w="9525" cmpd="sng">
                      <a:solidFill>
                        <a:srgbClr val="000000"/>
                      </a:solidFill>
                      <a:miter lim="800000"/>
                      <a:headEnd/>
                      <a:tailEnd/>
                    </a:ln>
                    <a:effectLst/>
                  </pic:spPr>
                </pic:pic>
              </a:graphicData>
            </a:graphic>
          </wp:inline>
        </w:drawing>
      </w:r>
    </w:p>
    <w:p w14:paraId="1C17445C" w14:textId="698A43FB" w:rsidR="00744201" w:rsidRDefault="000129F1" w:rsidP="00744201">
      <w:pPr>
        <w:pStyle w:val="aa"/>
      </w:pPr>
      <w:bookmarkStart w:id="15" w:name="_Toc196907664"/>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7</w:t>
      </w:r>
      <w:r w:rsidR="00F456BD">
        <w:rPr>
          <w:noProof/>
        </w:rPr>
        <w:fldChar w:fldCharType="end"/>
      </w:r>
      <w:r>
        <w:t xml:space="preserve"> – Флажок «Показывать только отклонения»</w:t>
      </w:r>
      <w:bookmarkEnd w:id="15"/>
    </w:p>
    <w:p w14:paraId="3806C93D" w14:textId="230BF088" w:rsidR="00E06A67" w:rsidRDefault="000129F1" w:rsidP="00744201">
      <w:pPr>
        <w:pStyle w:val="aa"/>
        <w:ind w:firstLine="708"/>
        <w:jc w:val="both"/>
      </w:pPr>
      <w:r>
        <w:t>Также предусмотрена возможность выводить данные с учетом отбора по контрагенту, договору и КБК. Для установки отборов необходимо нажать на ссылку «Отборы» и заполнить реквизиты «Контрагент» и/или «Договор» и/или «КБК», после чего нажать на кнопку «Сформировать».</w:t>
      </w:r>
    </w:p>
    <w:p w14:paraId="77630B03" w14:textId="77777777" w:rsidR="00E06A67" w:rsidRDefault="000129F1">
      <w:pPr>
        <w:pStyle w:val="af4"/>
        <w:keepNext/>
      </w:pPr>
      <w:r>
        <w:rPr>
          <w:noProof/>
        </w:rPr>
        <w:drawing>
          <wp:inline distT="0" distB="0" distL="0" distR="0" wp14:anchorId="592847A1" wp14:editId="7950CF37">
            <wp:extent cx="5920740" cy="1455420"/>
            <wp:effectExtent l="19050" t="19050" r="22860" b="11430"/>
            <wp:docPr id="12" name="Рисунок 3" descr="Изображение выглядит как текст, линия, снимок экрана, число&#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Изображение выглядит как текст, линия, снимок экрана, число&#10;&#10;Контент, сгенерированный ИИ, может содержать ошибки."/>
                    <pic:cNvPicPr>
                      <a:picLocks noChangeAspect="1"/>
                    </pic:cNvPicPr>
                  </pic:nvPicPr>
                  <pic:blipFill>
                    <a:blip r:embed="rId21"/>
                    <a:stretch/>
                  </pic:blipFill>
                  <pic:spPr bwMode="auto">
                    <a:xfrm>
                      <a:off x="0" y="0"/>
                      <a:ext cx="5920740" cy="1455420"/>
                    </a:xfrm>
                    <a:prstGeom prst="rect">
                      <a:avLst/>
                    </a:prstGeom>
                    <a:noFill/>
                    <a:ln w="9525" cmpd="sng">
                      <a:solidFill>
                        <a:srgbClr val="000000"/>
                      </a:solidFill>
                      <a:miter lim="800000"/>
                      <a:headEnd/>
                      <a:tailEnd/>
                    </a:ln>
                    <a:effectLst/>
                  </pic:spPr>
                </pic:pic>
              </a:graphicData>
            </a:graphic>
          </wp:inline>
        </w:drawing>
      </w:r>
    </w:p>
    <w:p w14:paraId="2DAA7AD6" w14:textId="269FF9F6" w:rsidR="00E06A67" w:rsidRDefault="000129F1">
      <w:pPr>
        <w:pStyle w:val="aa"/>
      </w:pPr>
      <w:bookmarkStart w:id="16" w:name="_Toc196907665"/>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8</w:t>
      </w:r>
      <w:r w:rsidR="00F456BD">
        <w:rPr>
          <w:noProof/>
        </w:rPr>
        <w:fldChar w:fldCharType="end"/>
      </w:r>
      <w:r>
        <w:t xml:space="preserve"> – Установка отбора по контрагенту</w:t>
      </w:r>
      <w:bookmarkEnd w:id="16"/>
    </w:p>
    <w:p w14:paraId="00372A41" w14:textId="77777777" w:rsidR="00E06A67" w:rsidRDefault="000129F1">
      <w:pPr>
        <w:pStyle w:val="a0"/>
      </w:pPr>
      <w:r>
        <w:t>Для варианта отчета «По расходам (206)» помимо указанных отборов по контрагенту, договору и КБК также доступен отбор по КВР.</w:t>
      </w:r>
    </w:p>
    <w:p w14:paraId="5F5CB02A" w14:textId="77777777" w:rsidR="00E06A67" w:rsidRDefault="000129F1">
      <w:pPr>
        <w:pStyle w:val="af4"/>
        <w:keepNext/>
      </w:pPr>
      <w:r>
        <w:rPr>
          <w:noProof/>
        </w:rPr>
        <w:drawing>
          <wp:inline distT="0" distB="0" distL="0" distR="0" wp14:anchorId="2C2A681E" wp14:editId="71E9198B">
            <wp:extent cx="5935980" cy="1866900"/>
            <wp:effectExtent l="19050" t="19050" r="26670" b="19050"/>
            <wp:docPr id="13" name="Рисунок 2" descr="Изображение выглядит как текст, линия, снимок экрана&#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Изображение выглядит как текст, линия, снимок экрана&#10;&#10;Контент, сгенерированный ИИ, может содержать ошибки."/>
                    <pic:cNvPicPr>
                      <a:picLocks noChangeAspect="1"/>
                    </pic:cNvPicPr>
                  </pic:nvPicPr>
                  <pic:blipFill>
                    <a:blip r:embed="rId22"/>
                    <a:stretch/>
                  </pic:blipFill>
                  <pic:spPr bwMode="auto">
                    <a:xfrm>
                      <a:off x="0" y="0"/>
                      <a:ext cx="5935980" cy="1866900"/>
                    </a:xfrm>
                    <a:prstGeom prst="rect">
                      <a:avLst/>
                    </a:prstGeom>
                    <a:noFill/>
                    <a:ln w="9525" cmpd="sng">
                      <a:solidFill>
                        <a:srgbClr val="000000"/>
                      </a:solidFill>
                      <a:miter lim="800000"/>
                      <a:headEnd/>
                      <a:tailEnd/>
                    </a:ln>
                    <a:effectLst/>
                  </pic:spPr>
                </pic:pic>
              </a:graphicData>
            </a:graphic>
          </wp:inline>
        </w:drawing>
      </w:r>
    </w:p>
    <w:p w14:paraId="74465518" w14:textId="568C7CEC" w:rsidR="009A5576" w:rsidRDefault="000129F1" w:rsidP="009A5576">
      <w:pPr>
        <w:pStyle w:val="aa"/>
      </w:pPr>
      <w:bookmarkStart w:id="17" w:name="_Toc196907666"/>
      <w:r>
        <w:t xml:space="preserve">Рисунок </w:t>
      </w:r>
      <w:r w:rsidR="00F456BD">
        <w:rPr>
          <w:noProof/>
        </w:rPr>
        <w:fldChar w:fldCharType="begin"/>
      </w:r>
      <w:r w:rsidR="00F456BD">
        <w:rPr>
          <w:noProof/>
        </w:rPr>
        <w:instrText xml:space="preserve"> STYLEREF 1 \</w:instrText>
      </w:r>
      <w:r w:rsidR="00F456BD">
        <w:rPr>
          <w:noProof/>
        </w:rPr>
        <w:instrText xml:space="preserve">s </w:instrText>
      </w:r>
      <w:r w:rsidR="00F456BD">
        <w:rPr>
          <w:noProof/>
        </w:rPr>
        <w:fldChar w:fldCharType="separate"/>
      </w:r>
      <w:r w:rsidR="00CB0BE0">
        <w:rPr>
          <w:noProof/>
        </w:rPr>
        <w:t>2</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9</w:t>
      </w:r>
      <w:r w:rsidR="00F456BD">
        <w:rPr>
          <w:noProof/>
        </w:rPr>
        <w:fldChar w:fldCharType="end"/>
      </w:r>
      <w:r>
        <w:t xml:space="preserve"> – Установка отбора по КВР</w:t>
      </w:r>
      <w:bookmarkEnd w:id="17"/>
    </w:p>
    <w:p w14:paraId="1F0DC64D" w14:textId="38BE8C38" w:rsidR="009A5576" w:rsidRDefault="009A5576" w:rsidP="009A5576">
      <w:pPr>
        <w:pStyle w:val="1"/>
      </w:pPr>
      <w:bookmarkStart w:id="18" w:name="_Toc196907651"/>
      <w:r w:rsidRPr="009A5576">
        <w:lastRenderedPageBreak/>
        <w:t>Настройки универсального отчета для проверки суммы по графику</w:t>
      </w:r>
      <w:bookmarkEnd w:id="18"/>
    </w:p>
    <w:p w14:paraId="76E152B0" w14:textId="78DEE3C5" w:rsidR="009A5576" w:rsidRDefault="008B5DED" w:rsidP="002A0E68">
      <w:pPr>
        <w:pStyle w:val="a0"/>
      </w:pPr>
      <w:r>
        <w:t>Для работы с отчетом необходимо перейти в раздел «Учет и отчетность» – вкладка «Отчеты» – «Универсальный отчет» меню Быстрого доступа к формулярам и справочникам.</w:t>
      </w:r>
    </w:p>
    <w:p w14:paraId="68121D0F" w14:textId="77777777" w:rsidR="0002743C" w:rsidRDefault="009A5576" w:rsidP="0002743C">
      <w:pPr>
        <w:pStyle w:val="af4"/>
        <w:keepNext/>
      </w:pPr>
      <w:r>
        <w:rPr>
          <w:noProof/>
        </w:rPr>
        <w:drawing>
          <wp:inline distT="0" distB="0" distL="0" distR="0" wp14:anchorId="1C2AB666" wp14:editId="476B7D64">
            <wp:extent cx="4632280" cy="3986568"/>
            <wp:effectExtent l="19050" t="19050" r="16510" b="139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23">
                      <a:extLst>
                        <a:ext uri="{28A0092B-C50C-407E-A947-70E740481C1C}">
                          <a14:useLocalDpi xmlns:a14="http://schemas.microsoft.com/office/drawing/2010/main" val="0"/>
                        </a:ext>
                      </a:extLst>
                    </a:blip>
                    <a:stretch>
                      <a:fillRect/>
                    </a:stretch>
                  </pic:blipFill>
                  <pic:spPr>
                    <a:xfrm>
                      <a:off x="0" y="0"/>
                      <a:ext cx="4652330" cy="4003823"/>
                    </a:xfrm>
                    <a:prstGeom prst="rect">
                      <a:avLst/>
                    </a:prstGeom>
                    <a:noFill/>
                    <a:ln w="9525" cmpd="sng">
                      <a:solidFill>
                        <a:srgbClr val="000000"/>
                      </a:solidFill>
                      <a:miter lim="800000"/>
                      <a:headEnd/>
                      <a:tailEnd/>
                    </a:ln>
                    <a:effectLst/>
                  </pic:spPr>
                </pic:pic>
              </a:graphicData>
            </a:graphic>
          </wp:inline>
        </w:drawing>
      </w:r>
    </w:p>
    <w:p w14:paraId="3D2E1C5A" w14:textId="4972FD35" w:rsidR="009A5576" w:rsidRDefault="0002743C" w:rsidP="0002743C">
      <w:pPr>
        <w:pStyle w:val="aa"/>
      </w:pPr>
      <w:bookmarkStart w:id="19" w:name="_Toc196907667"/>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3</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1</w:t>
      </w:r>
      <w:r w:rsidR="00F456BD">
        <w:rPr>
          <w:noProof/>
        </w:rPr>
        <w:fldChar w:fldCharType="end"/>
      </w:r>
      <w:r w:rsidR="00D51BE6">
        <w:t xml:space="preserve"> – Расположение отчета в меню быстрого доступа к формулярам и справочникам</w:t>
      </w:r>
      <w:bookmarkEnd w:id="19"/>
    </w:p>
    <w:p w14:paraId="2D02909F" w14:textId="6B4E3431" w:rsidR="009A5576" w:rsidRDefault="009A5576" w:rsidP="002A0E68">
      <w:pPr>
        <w:pStyle w:val="a0"/>
      </w:pPr>
      <w:r>
        <w:t xml:space="preserve">В </w:t>
      </w:r>
      <w:r w:rsidR="008B5DED">
        <w:t>настройках отчета</w:t>
      </w:r>
      <w:r>
        <w:t xml:space="preserve"> </w:t>
      </w:r>
      <w:r w:rsidR="00F61882">
        <w:t>необходимо указать</w:t>
      </w:r>
      <w:r>
        <w:t>:</w:t>
      </w:r>
    </w:p>
    <w:p w14:paraId="791C366C" w14:textId="084BE8C2" w:rsidR="00C50A9C" w:rsidRDefault="00C50A9C" w:rsidP="00C50A9C">
      <w:pPr>
        <w:pStyle w:val="af3"/>
        <w:numPr>
          <w:ilvl w:val="0"/>
          <w:numId w:val="9"/>
        </w:numPr>
        <w:ind w:left="1134" w:hanging="425"/>
      </w:pPr>
      <w:r>
        <w:t>«Период» – весь период учета;</w:t>
      </w:r>
    </w:p>
    <w:p w14:paraId="2120192F" w14:textId="063323F7" w:rsidR="00F61882" w:rsidRDefault="00D51BE6" w:rsidP="00D51BE6">
      <w:pPr>
        <w:pStyle w:val="af3"/>
        <w:numPr>
          <w:ilvl w:val="0"/>
          <w:numId w:val="9"/>
        </w:numPr>
        <w:ind w:left="1134" w:hanging="425"/>
      </w:pPr>
      <w:r>
        <w:t>«</w:t>
      </w:r>
      <w:r w:rsidR="00F61882">
        <w:t>Тип объекта</w:t>
      </w:r>
      <w:r>
        <w:t>»</w:t>
      </w:r>
      <w:r w:rsidR="00F61882">
        <w:t xml:space="preserve"> – регистр накопления;</w:t>
      </w:r>
    </w:p>
    <w:p w14:paraId="06447C72" w14:textId="51B46080" w:rsidR="00F61882" w:rsidRDefault="00D51BE6" w:rsidP="00D51BE6">
      <w:pPr>
        <w:pStyle w:val="af3"/>
        <w:numPr>
          <w:ilvl w:val="0"/>
          <w:numId w:val="9"/>
        </w:numPr>
        <w:ind w:left="1134" w:hanging="425"/>
      </w:pPr>
      <w:r>
        <w:t>«</w:t>
      </w:r>
      <w:r w:rsidR="00F61882">
        <w:t>Имя объекта</w:t>
      </w:r>
      <w:r>
        <w:t>»</w:t>
      </w:r>
      <w:r w:rsidR="00F61882">
        <w:t xml:space="preserve"> </w:t>
      </w:r>
      <w:r>
        <w:t xml:space="preserve">– </w:t>
      </w:r>
      <w:r w:rsidR="00F61882">
        <w:t xml:space="preserve">«Оплата от покупателей, дебиторов» </w:t>
      </w:r>
      <w:r>
        <w:t>или</w:t>
      </w:r>
      <w:r w:rsidR="00F61882">
        <w:t xml:space="preserve"> </w:t>
      </w:r>
      <w:r w:rsidR="00F61882" w:rsidRPr="008452E9">
        <w:t>«Исполнение обязательств поставщиками»</w:t>
      </w:r>
      <w:r w:rsidR="00F61882">
        <w:t>.</w:t>
      </w:r>
    </w:p>
    <w:p w14:paraId="61393C9E" w14:textId="77777777" w:rsidR="00C50A9C" w:rsidRDefault="00C50A9C" w:rsidP="00C50A9C">
      <w:pPr>
        <w:pStyle w:val="af4"/>
        <w:keepNext/>
      </w:pPr>
      <w:r>
        <w:rPr>
          <w:noProof/>
        </w:rPr>
        <w:lastRenderedPageBreak/>
        <w:drawing>
          <wp:inline distT="0" distB="0" distL="0" distR="0" wp14:anchorId="45C8141A" wp14:editId="1099CA4D">
            <wp:extent cx="5940425" cy="2987675"/>
            <wp:effectExtent l="19050" t="19050" r="22225" b="22225"/>
            <wp:docPr id="2546937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93700" name="Рисунок 254693700"/>
                    <pic:cNvPicPr/>
                  </pic:nvPicPr>
                  <pic:blipFill>
                    <a:blip r:embed="rId24">
                      <a:extLst>
                        <a:ext uri="{28A0092B-C50C-407E-A947-70E740481C1C}">
                          <a14:useLocalDpi xmlns:a14="http://schemas.microsoft.com/office/drawing/2010/main" val="0"/>
                        </a:ext>
                      </a:extLst>
                    </a:blip>
                    <a:stretch>
                      <a:fillRect/>
                    </a:stretch>
                  </pic:blipFill>
                  <pic:spPr>
                    <a:xfrm>
                      <a:off x="0" y="0"/>
                      <a:ext cx="5940425" cy="2987675"/>
                    </a:xfrm>
                    <a:prstGeom prst="rect">
                      <a:avLst/>
                    </a:prstGeom>
                    <a:noFill/>
                    <a:ln w="9525" cmpd="sng">
                      <a:solidFill>
                        <a:srgbClr val="000000"/>
                      </a:solidFill>
                      <a:miter lim="800000"/>
                      <a:headEnd/>
                      <a:tailEnd/>
                    </a:ln>
                    <a:effectLst/>
                  </pic:spPr>
                </pic:pic>
              </a:graphicData>
            </a:graphic>
          </wp:inline>
        </w:drawing>
      </w:r>
    </w:p>
    <w:p w14:paraId="483D5F4F" w14:textId="45034EFD" w:rsidR="00C50A9C" w:rsidRDefault="00C50A9C" w:rsidP="00C50A9C">
      <w:pPr>
        <w:pStyle w:val="aa"/>
      </w:pPr>
      <w:bookmarkStart w:id="20" w:name="_Toc196907668"/>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3</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2</w:t>
      </w:r>
      <w:r w:rsidR="00F456BD">
        <w:rPr>
          <w:noProof/>
        </w:rPr>
        <w:fldChar w:fldCharType="end"/>
      </w:r>
      <w:r>
        <w:t xml:space="preserve"> – Настройки отчета</w:t>
      </w:r>
      <w:bookmarkEnd w:id="20"/>
    </w:p>
    <w:p w14:paraId="6D8612CA" w14:textId="5289776F" w:rsidR="00D51BE6" w:rsidRDefault="00D51BE6" w:rsidP="002A0E68">
      <w:pPr>
        <w:pStyle w:val="a0"/>
      </w:pPr>
      <w:r>
        <w:t xml:space="preserve">Перейти в </w:t>
      </w:r>
      <w:r w:rsidR="008B5DED">
        <w:t xml:space="preserve">расширенные </w:t>
      </w:r>
      <w:r>
        <w:t>настройки отчета, нажав на кнопку</w:t>
      </w:r>
      <w:r w:rsidR="009A5576">
        <w:t xml:space="preserve"> </w:t>
      </w:r>
      <w:r>
        <w:t>«</w:t>
      </w:r>
      <w:r w:rsidR="009A5576">
        <w:t>Настройки</w:t>
      </w:r>
      <w:r w:rsidR="00F2012C">
        <w:t>…</w:t>
      </w:r>
      <w:r>
        <w:t>»</w:t>
      </w:r>
      <w:r w:rsidR="009A5576">
        <w:t>.</w:t>
      </w:r>
      <w:r w:rsidR="007D4D6F">
        <w:t xml:space="preserve"> </w:t>
      </w:r>
      <w:r w:rsidR="00C50A9C">
        <w:t>П</w:t>
      </w:r>
      <w:r w:rsidR="007D4D6F">
        <w:t xml:space="preserve">редварительно установив курсор на поле </w:t>
      </w:r>
      <w:r w:rsidR="008B5DED">
        <w:t>«</w:t>
      </w:r>
      <w:r w:rsidR="007D4D6F">
        <w:t>Отбор</w:t>
      </w:r>
      <w:r w:rsidR="00C50A9C">
        <w:t>ы</w:t>
      </w:r>
      <w:r w:rsidR="008B5DED">
        <w:t xml:space="preserve">», </w:t>
      </w:r>
      <w:r w:rsidR="00C50A9C">
        <w:t>добавить фильтры, нажав на кнопку «Добавить фильтр</w:t>
      </w:r>
      <w:r w:rsidR="00F2012C">
        <w:t>»</w:t>
      </w:r>
      <w:r>
        <w:t>:</w:t>
      </w:r>
    </w:p>
    <w:p w14:paraId="7843605C" w14:textId="15841A6C" w:rsidR="00D51BE6" w:rsidRDefault="00D51BE6" w:rsidP="00D51BE6">
      <w:pPr>
        <w:pStyle w:val="af3"/>
        <w:numPr>
          <w:ilvl w:val="0"/>
          <w:numId w:val="9"/>
        </w:numPr>
        <w:ind w:left="1134" w:hanging="425"/>
      </w:pPr>
      <w:r>
        <w:t>«</w:t>
      </w:r>
      <w:r w:rsidR="007D4D6F">
        <w:t>Активность</w:t>
      </w:r>
      <w:r>
        <w:t>»</w:t>
      </w:r>
      <w:r w:rsidR="00673444">
        <w:t xml:space="preserve"> </w:t>
      </w:r>
      <w:r>
        <w:t>равно</w:t>
      </w:r>
      <w:r w:rsidR="00673444">
        <w:t xml:space="preserve"> </w:t>
      </w:r>
      <w:r>
        <w:t>«</w:t>
      </w:r>
      <w:r w:rsidR="00673444">
        <w:t>Да</w:t>
      </w:r>
      <w:r>
        <w:t>»;</w:t>
      </w:r>
    </w:p>
    <w:p w14:paraId="6F0D3D37" w14:textId="77777777" w:rsidR="00D51BE6" w:rsidRDefault="00D51BE6" w:rsidP="00D51BE6">
      <w:pPr>
        <w:pStyle w:val="af3"/>
        <w:numPr>
          <w:ilvl w:val="0"/>
          <w:numId w:val="9"/>
        </w:numPr>
        <w:ind w:left="1134" w:hanging="425"/>
      </w:pPr>
      <w:r>
        <w:t>«</w:t>
      </w:r>
      <w:r w:rsidR="007D4D6F">
        <w:t>Вид движения</w:t>
      </w:r>
      <w:r>
        <w:t>»</w:t>
      </w:r>
      <w:r w:rsidR="00673444">
        <w:t xml:space="preserve"> </w:t>
      </w:r>
      <w:r>
        <w:t>равно</w:t>
      </w:r>
      <w:r w:rsidR="00673444">
        <w:t xml:space="preserve"> </w:t>
      </w:r>
      <w:r>
        <w:t>«</w:t>
      </w:r>
      <w:r w:rsidR="00673444">
        <w:t>Приход</w:t>
      </w:r>
      <w:r>
        <w:t>»;</w:t>
      </w:r>
    </w:p>
    <w:p w14:paraId="02C2C870" w14:textId="7EAD3AD5" w:rsidR="00D51BE6" w:rsidRDefault="00D51BE6" w:rsidP="00D51BE6">
      <w:pPr>
        <w:pStyle w:val="af3"/>
        <w:numPr>
          <w:ilvl w:val="0"/>
          <w:numId w:val="9"/>
        </w:numPr>
        <w:ind w:left="1134" w:hanging="425"/>
      </w:pPr>
      <w:r>
        <w:t>«</w:t>
      </w:r>
      <w:r w:rsidR="007D4D6F">
        <w:t>Дата изменения графиков</w:t>
      </w:r>
      <w:r>
        <w:t>»</w:t>
      </w:r>
      <w:r w:rsidR="00673444">
        <w:t xml:space="preserve"> – меньше даты, на которую формируется отчет </w:t>
      </w:r>
      <w:r>
        <w:t>«</w:t>
      </w:r>
      <w:r w:rsidR="00673444">
        <w:t>Контроль графиков исполнения договоров</w:t>
      </w:r>
      <w:r>
        <w:t>»</w:t>
      </w:r>
      <w:r w:rsidR="007D4D6F">
        <w:t>.</w:t>
      </w:r>
    </w:p>
    <w:p w14:paraId="7D5D2711" w14:textId="34AB553D" w:rsidR="007D4D6F" w:rsidRDefault="00673444" w:rsidP="002A0E68">
      <w:pPr>
        <w:pStyle w:val="a0"/>
      </w:pPr>
      <w:r>
        <w:t xml:space="preserve">При необходимости добавить </w:t>
      </w:r>
      <w:r w:rsidR="00C50A9C">
        <w:t>фильтр</w:t>
      </w:r>
      <w:r>
        <w:t xml:space="preserve"> по Договору, Контрагенту, КПС, Счету расчетов.</w:t>
      </w:r>
    </w:p>
    <w:p w14:paraId="48BBA122" w14:textId="77777777" w:rsidR="00F2012C" w:rsidRDefault="007D4D6F" w:rsidP="00F2012C">
      <w:pPr>
        <w:pStyle w:val="af4"/>
        <w:keepNext/>
      </w:pPr>
      <w:r>
        <w:rPr>
          <w:noProof/>
        </w:rPr>
        <w:drawing>
          <wp:inline distT="0" distB="0" distL="0" distR="0" wp14:anchorId="4C527961" wp14:editId="6C5C9FBB">
            <wp:extent cx="5940425" cy="3064510"/>
            <wp:effectExtent l="19050" t="19050" r="22225" b="215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064510"/>
                    </a:xfrm>
                    <a:prstGeom prst="rect">
                      <a:avLst/>
                    </a:prstGeom>
                    <a:noFill/>
                    <a:ln w="9525" cmpd="sng">
                      <a:solidFill>
                        <a:srgbClr val="000000"/>
                      </a:solidFill>
                      <a:miter lim="800000"/>
                      <a:headEnd/>
                      <a:tailEnd/>
                    </a:ln>
                    <a:effectLst/>
                  </pic:spPr>
                </pic:pic>
              </a:graphicData>
            </a:graphic>
          </wp:inline>
        </w:drawing>
      </w:r>
    </w:p>
    <w:p w14:paraId="0A4BFE9F" w14:textId="355F9CA1" w:rsidR="007D4D6F" w:rsidRDefault="00F2012C" w:rsidP="00F2012C">
      <w:pPr>
        <w:pStyle w:val="aa"/>
      </w:pPr>
      <w:bookmarkStart w:id="21" w:name="_Toc196907669"/>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3</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3</w:t>
      </w:r>
      <w:r w:rsidR="00F456BD">
        <w:rPr>
          <w:noProof/>
        </w:rPr>
        <w:fldChar w:fldCharType="end"/>
      </w:r>
      <w:r>
        <w:t xml:space="preserve"> – Расширенные настройки отчета</w:t>
      </w:r>
      <w:bookmarkEnd w:id="21"/>
    </w:p>
    <w:p w14:paraId="63DC9C80" w14:textId="77777777" w:rsidR="0002743C" w:rsidRDefault="0002743C" w:rsidP="00673444">
      <w:pPr>
        <w:pStyle w:val="a0"/>
        <w:ind w:firstLine="708"/>
      </w:pPr>
    </w:p>
    <w:p w14:paraId="683267A0" w14:textId="2864F5CD" w:rsidR="009A5576" w:rsidRDefault="00673444" w:rsidP="002A0E68">
      <w:pPr>
        <w:pStyle w:val="a0"/>
        <w:rPr>
          <w:b/>
        </w:rPr>
      </w:pPr>
      <w:r>
        <w:t>Далее</w:t>
      </w:r>
      <w:r w:rsidR="00B14CC3">
        <w:t xml:space="preserve"> </w:t>
      </w:r>
      <w:r>
        <w:t xml:space="preserve">в окне </w:t>
      </w:r>
      <w:r w:rsidR="00C50A9C">
        <w:t>«</w:t>
      </w:r>
      <w:r>
        <w:t>Настройки отчета</w:t>
      </w:r>
      <w:r w:rsidR="00C50A9C">
        <w:t>»</w:t>
      </w:r>
      <w:r>
        <w:t xml:space="preserve"> </w:t>
      </w:r>
      <w:r w:rsidR="00B14CC3">
        <w:t xml:space="preserve">необходимо </w:t>
      </w:r>
      <w:r>
        <w:t>нажать</w:t>
      </w:r>
      <w:r w:rsidR="00C50A9C">
        <w:t xml:space="preserve"> на кнопку</w:t>
      </w:r>
      <w:r>
        <w:t xml:space="preserve"> «Закрыть и сформировать».</w:t>
      </w:r>
    </w:p>
    <w:p w14:paraId="2BB02475" w14:textId="77777777" w:rsidR="00F2012C" w:rsidRDefault="00673444" w:rsidP="00B14CC3">
      <w:pPr>
        <w:pStyle w:val="af4"/>
        <w:keepNext/>
      </w:pPr>
      <w:r>
        <w:rPr>
          <w:noProof/>
        </w:rPr>
        <w:drawing>
          <wp:inline distT="0" distB="0" distL="0" distR="0" wp14:anchorId="1EB7B422" wp14:editId="26E7ED2B">
            <wp:extent cx="5940425" cy="3044825"/>
            <wp:effectExtent l="19050" t="19050" r="22225" b="222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044825"/>
                    </a:xfrm>
                    <a:prstGeom prst="rect">
                      <a:avLst/>
                    </a:prstGeom>
                    <a:noFill/>
                    <a:ln w="9525" cmpd="sng">
                      <a:solidFill>
                        <a:srgbClr val="000000"/>
                      </a:solidFill>
                      <a:miter lim="800000"/>
                      <a:headEnd/>
                      <a:tailEnd/>
                    </a:ln>
                    <a:effectLst/>
                  </pic:spPr>
                </pic:pic>
              </a:graphicData>
            </a:graphic>
          </wp:inline>
        </w:drawing>
      </w:r>
    </w:p>
    <w:p w14:paraId="2444DAEE" w14:textId="7D2752EF" w:rsidR="00673444" w:rsidRDefault="00F2012C" w:rsidP="00F2012C">
      <w:pPr>
        <w:pStyle w:val="aa"/>
        <w:rPr>
          <w:b/>
        </w:rPr>
      </w:pPr>
      <w:bookmarkStart w:id="22" w:name="_Toc196907670"/>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3</w:t>
      </w:r>
      <w:r w:rsidR="00F456BD">
        <w:rPr>
          <w:noProof/>
        </w:rPr>
        <w:fldChar w:fldCharType="end"/>
      </w:r>
      <w:r w:rsidR="00B14CC3">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4</w:t>
      </w:r>
      <w:r w:rsidR="00F456BD">
        <w:rPr>
          <w:noProof/>
        </w:rPr>
        <w:fldChar w:fldCharType="end"/>
      </w:r>
      <w:r>
        <w:t xml:space="preserve"> – Запуск формирования Универсального отчета</w:t>
      </w:r>
      <w:r w:rsidR="00B14CC3">
        <w:t xml:space="preserve"> с установленными фильтрами</w:t>
      </w:r>
      <w:bookmarkEnd w:id="22"/>
    </w:p>
    <w:p w14:paraId="5D4D9B8B" w14:textId="21D40BA7" w:rsidR="00673444" w:rsidRDefault="00673444" w:rsidP="002A0E68">
      <w:pPr>
        <w:pStyle w:val="a0"/>
      </w:pPr>
      <w:r>
        <w:t>В результате на экран будет выведен отчет.</w:t>
      </w:r>
    </w:p>
    <w:p w14:paraId="5D1905C7" w14:textId="77777777" w:rsidR="00B14CC3" w:rsidRDefault="00673444" w:rsidP="00B14CC3">
      <w:pPr>
        <w:pStyle w:val="af4"/>
        <w:keepNext/>
      </w:pPr>
      <w:r>
        <w:rPr>
          <w:noProof/>
        </w:rPr>
        <w:drawing>
          <wp:inline distT="0" distB="0" distL="0" distR="0" wp14:anchorId="766F91CB" wp14:editId="2E875ADE">
            <wp:extent cx="5857513" cy="3187065"/>
            <wp:effectExtent l="19050" t="19050" r="10160" b="133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57513" cy="3187065"/>
                    </a:xfrm>
                    <a:prstGeom prst="rect">
                      <a:avLst/>
                    </a:prstGeom>
                    <a:noFill/>
                    <a:ln w="9525" cmpd="sng">
                      <a:solidFill>
                        <a:srgbClr val="000000"/>
                      </a:solidFill>
                      <a:miter lim="800000"/>
                      <a:headEnd/>
                      <a:tailEnd/>
                    </a:ln>
                    <a:effectLst/>
                  </pic:spPr>
                </pic:pic>
              </a:graphicData>
            </a:graphic>
          </wp:inline>
        </w:drawing>
      </w:r>
    </w:p>
    <w:p w14:paraId="45458A27" w14:textId="14442726" w:rsidR="00673444" w:rsidRPr="00673444" w:rsidRDefault="00B14CC3" w:rsidP="00B14CC3">
      <w:pPr>
        <w:pStyle w:val="aa"/>
      </w:pPr>
      <w:bookmarkStart w:id="23" w:name="_Toc196907671"/>
      <w:r>
        <w:t xml:space="preserve">Рисунок </w:t>
      </w:r>
      <w:r w:rsidR="00F456BD">
        <w:rPr>
          <w:noProof/>
        </w:rPr>
        <w:fldChar w:fldCharType="begin"/>
      </w:r>
      <w:r w:rsidR="00F456BD">
        <w:rPr>
          <w:noProof/>
        </w:rPr>
        <w:instrText xml:space="preserve"> STYLEREF 1 \s </w:instrText>
      </w:r>
      <w:r w:rsidR="00F456BD">
        <w:rPr>
          <w:noProof/>
        </w:rPr>
        <w:fldChar w:fldCharType="separate"/>
      </w:r>
      <w:r w:rsidR="00CB0BE0">
        <w:rPr>
          <w:noProof/>
        </w:rPr>
        <w:t>3</w:t>
      </w:r>
      <w:r w:rsidR="00F456BD">
        <w:rPr>
          <w:noProof/>
        </w:rPr>
        <w:fldChar w:fldCharType="end"/>
      </w:r>
      <w:r>
        <w:t>.</w:t>
      </w:r>
      <w:r w:rsidR="00F456BD">
        <w:rPr>
          <w:noProof/>
        </w:rPr>
        <w:fldChar w:fldCharType="begin"/>
      </w:r>
      <w:r w:rsidR="00F456BD">
        <w:rPr>
          <w:noProof/>
        </w:rPr>
        <w:instrText xml:space="preserve"> SEQ Рисунок \* ARABIC \s 1 </w:instrText>
      </w:r>
      <w:r w:rsidR="00F456BD">
        <w:rPr>
          <w:noProof/>
        </w:rPr>
        <w:fldChar w:fldCharType="separate"/>
      </w:r>
      <w:r w:rsidR="00CB0BE0">
        <w:rPr>
          <w:noProof/>
        </w:rPr>
        <w:t>5</w:t>
      </w:r>
      <w:r w:rsidR="00F456BD">
        <w:rPr>
          <w:noProof/>
        </w:rPr>
        <w:fldChar w:fldCharType="end"/>
      </w:r>
      <w:r>
        <w:t xml:space="preserve"> – Сформированный Универсальный отчет</w:t>
      </w:r>
      <w:bookmarkEnd w:id="23"/>
    </w:p>
    <w:p w14:paraId="6A441195" w14:textId="77777777" w:rsidR="00E06A67" w:rsidRDefault="000129F1">
      <w:pPr>
        <w:pStyle w:val="afa"/>
      </w:pPr>
      <w:bookmarkStart w:id="24" w:name="_Toc196907652"/>
      <w:r>
        <w:lastRenderedPageBreak/>
        <w:t>Лист регистрации изменений</w:t>
      </w:r>
      <w:bookmarkEnd w:id="24"/>
    </w:p>
    <w:tbl>
      <w:tblPr>
        <w:tblStyle w:val="aff1"/>
        <w:tblW w:w="0" w:type="auto"/>
        <w:tblLook w:val="04A0" w:firstRow="1" w:lastRow="0" w:firstColumn="1" w:lastColumn="0" w:noHBand="0" w:noVBand="1"/>
      </w:tblPr>
      <w:tblGrid>
        <w:gridCol w:w="1362"/>
        <w:gridCol w:w="1381"/>
        <w:gridCol w:w="2039"/>
        <w:gridCol w:w="4563"/>
      </w:tblGrid>
      <w:tr w:rsidR="00E06A67" w14:paraId="5421FB94" w14:textId="77777777">
        <w:trPr>
          <w:tblHeader/>
        </w:trPr>
        <w:tc>
          <w:tcPr>
            <w:tcW w:w="136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0636250" w14:textId="77777777" w:rsidR="00E06A67" w:rsidRDefault="000129F1">
            <w:pPr>
              <w:pStyle w:val="aff2"/>
            </w:pPr>
            <w:r>
              <w:t>№ версии документа</w:t>
            </w:r>
          </w:p>
        </w:tc>
        <w:tc>
          <w:tcPr>
            <w:tcW w:w="13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FBF7819" w14:textId="77777777" w:rsidR="00E06A67" w:rsidRDefault="000129F1">
            <w:pPr>
              <w:pStyle w:val="aff2"/>
            </w:pPr>
            <w:r>
              <w:t>Дата изменений</w:t>
            </w:r>
          </w:p>
        </w:tc>
        <w:tc>
          <w:tcPr>
            <w:tcW w:w="203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F6F132D" w14:textId="77777777" w:rsidR="00E06A67" w:rsidRDefault="000129F1">
            <w:pPr>
              <w:pStyle w:val="aff2"/>
            </w:pPr>
            <w:r>
              <w:t>Автор изменений</w:t>
            </w:r>
          </w:p>
        </w:tc>
        <w:tc>
          <w:tcPr>
            <w:tcW w:w="456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33F72C0" w14:textId="77777777" w:rsidR="00E06A67" w:rsidRDefault="000129F1">
            <w:pPr>
              <w:pStyle w:val="aff2"/>
            </w:pPr>
            <w:r>
              <w:t>Изменения</w:t>
            </w:r>
          </w:p>
        </w:tc>
      </w:tr>
      <w:tr w:rsidR="00E06A67" w14:paraId="38D8DA4B" w14:textId="77777777">
        <w:tc>
          <w:tcPr>
            <w:tcW w:w="1362" w:type="dxa"/>
            <w:tcBorders>
              <w:top w:val="single" w:sz="4" w:space="0" w:color="000000"/>
              <w:left w:val="single" w:sz="4" w:space="0" w:color="000000"/>
              <w:bottom w:val="single" w:sz="4" w:space="0" w:color="000000"/>
              <w:right w:val="single" w:sz="4" w:space="0" w:color="000000"/>
            </w:tcBorders>
          </w:tcPr>
          <w:p w14:paraId="36BD2FB6" w14:textId="77777777" w:rsidR="00E06A67" w:rsidRDefault="000129F1">
            <w:pPr>
              <w:pStyle w:val="aff0"/>
            </w:pPr>
            <w:r>
              <w:t>01.00</w:t>
            </w:r>
          </w:p>
        </w:tc>
        <w:tc>
          <w:tcPr>
            <w:tcW w:w="1381" w:type="dxa"/>
            <w:tcBorders>
              <w:top w:val="single" w:sz="4" w:space="0" w:color="000000"/>
              <w:left w:val="single" w:sz="4" w:space="0" w:color="000000"/>
              <w:bottom w:val="single" w:sz="4" w:space="0" w:color="000000"/>
              <w:right w:val="single" w:sz="4" w:space="0" w:color="000000"/>
            </w:tcBorders>
          </w:tcPr>
          <w:p w14:paraId="12DC35E2" w14:textId="77777777" w:rsidR="00E06A67" w:rsidRDefault="000129F1">
            <w:pPr>
              <w:pStyle w:val="aff0"/>
            </w:pPr>
            <w:r>
              <w:t>02.04.2025</w:t>
            </w:r>
          </w:p>
        </w:tc>
        <w:tc>
          <w:tcPr>
            <w:tcW w:w="2039" w:type="dxa"/>
            <w:tcBorders>
              <w:top w:val="single" w:sz="4" w:space="0" w:color="000000"/>
              <w:left w:val="single" w:sz="4" w:space="0" w:color="000000"/>
              <w:bottom w:val="single" w:sz="4" w:space="0" w:color="000000"/>
              <w:right w:val="single" w:sz="4" w:space="0" w:color="000000"/>
            </w:tcBorders>
          </w:tcPr>
          <w:p w14:paraId="250BCDA2" w14:textId="77777777" w:rsidR="00E06A67" w:rsidRDefault="000129F1">
            <w:pPr>
              <w:pStyle w:val="aff0"/>
            </w:pPr>
            <w:r>
              <w:t>Евтюхин А. С.,</w:t>
            </w:r>
            <w:r>
              <w:br/>
              <w:t>Печерский Д. К.</w:t>
            </w:r>
          </w:p>
        </w:tc>
        <w:tc>
          <w:tcPr>
            <w:tcW w:w="4563" w:type="dxa"/>
            <w:tcBorders>
              <w:top w:val="single" w:sz="4" w:space="0" w:color="000000"/>
              <w:left w:val="single" w:sz="4" w:space="0" w:color="000000"/>
              <w:bottom w:val="single" w:sz="4" w:space="0" w:color="000000"/>
              <w:right w:val="single" w:sz="4" w:space="0" w:color="000000"/>
            </w:tcBorders>
          </w:tcPr>
          <w:p w14:paraId="50DC91F9" w14:textId="77777777" w:rsidR="00E06A67" w:rsidRDefault="000129F1">
            <w:pPr>
              <w:pStyle w:val="aff0"/>
            </w:pPr>
            <w:r>
              <w:t>Начальная версия документа.</w:t>
            </w:r>
          </w:p>
        </w:tc>
      </w:tr>
      <w:tr w:rsidR="005706A3" w14:paraId="1A6120E1" w14:textId="77777777">
        <w:tc>
          <w:tcPr>
            <w:tcW w:w="1362" w:type="dxa"/>
            <w:tcBorders>
              <w:top w:val="single" w:sz="4" w:space="0" w:color="000000"/>
              <w:left w:val="single" w:sz="4" w:space="0" w:color="000000"/>
              <w:bottom w:val="single" w:sz="4" w:space="0" w:color="000000"/>
              <w:right w:val="single" w:sz="4" w:space="0" w:color="000000"/>
            </w:tcBorders>
          </w:tcPr>
          <w:p w14:paraId="6831A914" w14:textId="2325F8D2" w:rsidR="005706A3" w:rsidRDefault="005706A3">
            <w:pPr>
              <w:pStyle w:val="aff0"/>
            </w:pPr>
            <w:r>
              <w:t>01.01</w:t>
            </w:r>
          </w:p>
        </w:tc>
        <w:tc>
          <w:tcPr>
            <w:tcW w:w="1381" w:type="dxa"/>
            <w:tcBorders>
              <w:top w:val="single" w:sz="4" w:space="0" w:color="000000"/>
              <w:left w:val="single" w:sz="4" w:space="0" w:color="000000"/>
              <w:bottom w:val="single" w:sz="4" w:space="0" w:color="000000"/>
              <w:right w:val="single" w:sz="4" w:space="0" w:color="000000"/>
            </w:tcBorders>
          </w:tcPr>
          <w:p w14:paraId="54305256" w14:textId="115A4896" w:rsidR="005706A3" w:rsidRDefault="005706A3">
            <w:pPr>
              <w:pStyle w:val="aff0"/>
            </w:pPr>
            <w:r>
              <w:t>10.04.2025</w:t>
            </w:r>
          </w:p>
        </w:tc>
        <w:tc>
          <w:tcPr>
            <w:tcW w:w="2039" w:type="dxa"/>
            <w:tcBorders>
              <w:top w:val="single" w:sz="4" w:space="0" w:color="000000"/>
              <w:left w:val="single" w:sz="4" w:space="0" w:color="000000"/>
              <w:bottom w:val="single" w:sz="4" w:space="0" w:color="000000"/>
              <w:right w:val="single" w:sz="4" w:space="0" w:color="000000"/>
            </w:tcBorders>
          </w:tcPr>
          <w:p w14:paraId="21C90DD6" w14:textId="77777777" w:rsidR="005706A3" w:rsidRDefault="005706A3">
            <w:pPr>
              <w:pStyle w:val="aff0"/>
            </w:pPr>
            <w:r>
              <w:t>Евтюхин А. С.,</w:t>
            </w:r>
          </w:p>
          <w:p w14:paraId="5CD38090" w14:textId="3924954C" w:rsidR="005706A3" w:rsidRDefault="005706A3">
            <w:pPr>
              <w:pStyle w:val="aff0"/>
            </w:pPr>
            <w:r>
              <w:t>Печерский Д. К.</w:t>
            </w:r>
          </w:p>
        </w:tc>
        <w:tc>
          <w:tcPr>
            <w:tcW w:w="4563" w:type="dxa"/>
            <w:tcBorders>
              <w:top w:val="single" w:sz="4" w:space="0" w:color="000000"/>
              <w:left w:val="single" w:sz="4" w:space="0" w:color="000000"/>
              <w:bottom w:val="single" w:sz="4" w:space="0" w:color="000000"/>
              <w:right w:val="single" w:sz="4" w:space="0" w:color="000000"/>
            </w:tcBorders>
          </w:tcPr>
          <w:p w14:paraId="38F7ED8E" w14:textId="21FED226" w:rsidR="005706A3" w:rsidRDefault="005706A3">
            <w:pPr>
              <w:pStyle w:val="aff0"/>
            </w:pPr>
            <w:r>
              <w:t>Внесены изменения в раздел 2.</w:t>
            </w:r>
            <w:r w:rsidR="008F328D">
              <w:t xml:space="preserve"> Добавлен рисунок 2.6.</w:t>
            </w:r>
            <w:r>
              <w:t xml:space="preserve"> Внесены изменения в описание алгоритма.</w:t>
            </w:r>
          </w:p>
        </w:tc>
      </w:tr>
      <w:tr w:rsidR="00B14CC3" w14:paraId="1B0B7862" w14:textId="77777777">
        <w:tc>
          <w:tcPr>
            <w:tcW w:w="1362" w:type="dxa"/>
            <w:tcBorders>
              <w:top w:val="single" w:sz="4" w:space="0" w:color="000000"/>
              <w:left w:val="single" w:sz="4" w:space="0" w:color="000000"/>
              <w:bottom w:val="single" w:sz="4" w:space="0" w:color="000000"/>
              <w:right w:val="single" w:sz="4" w:space="0" w:color="000000"/>
            </w:tcBorders>
          </w:tcPr>
          <w:p w14:paraId="4D2ED5AD" w14:textId="12F1B7CF" w:rsidR="00B14CC3" w:rsidRDefault="00B14CC3">
            <w:pPr>
              <w:pStyle w:val="aff0"/>
            </w:pPr>
            <w:r>
              <w:t>02.00</w:t>
            </w:r>
          </w:p>
        </w:tc>
        <w:tc>
          <w:tcPr>
            <w:tcW w:w="1381" w:type="dxa"/>
            <w:tcBorders>
              <w:top w:val="single" w:sz="4" w:space="0" w:color="000000"/>
              <w:left w:val="single" w:sz="4" w:space="0" w:color="000000"/>
              <w:bottom w:val="single" w:sz="4" w:space="0" w:color="000000"/>
              <w:right w:val="single" w:sz="4" w:space="0" w:color="000000"/>
            </w:tcBorders>
          </w:tcPr>
          <w:p w14:paraId="18C83BC5" w14:textId="6ADB6A47" w:rsidR="00B14CC3" w:rsidRDefault="00B14CC3">
            <w:pPr>
              <w:pStyle w:val="aff0"/>
            </w:pPr>
            <w:r>
              <w:t>30.04.2025</w:t>
            </w:r>
          </w:p>
        </w:tc>
        <w:tc>
          <w:tcPr>
            <w:tcW w:w="2039" w:type="dxa"/>
            <w:tcBorders>
              <w:top w:val="single" w:sz="4" w:space="0" w:color="000000"/>
              <w:left w:val="single" w:sz="4" w:space="0" w:color="000000"/>
              <w:bottom w:val="single" w:sz="4" w:space="0" w:color="000000"/>
              <w:right w:val="single" w:sz="4" w:space="0" w:color="000000"/>
            </w:tcBorders>
          </w:tcPr>
          <w:p w14:paraId="54A9B9F3" w14:textId="709DFCFA" w:rsidR="00B14CC3" w:rsidRDefault="00B14CC3">
            <w:pPr>
              <w:pStyle w:val="aff0"/>
            </w:pPr>
            <w:r>
              <w:t>Евтюхин А. С.</w:t>
            </w:r>
          </w:p>
        </w:tc>
        <w:tc>
          <w:tcPr>
            <w:tcW w:w="4563" w:type="dxa"/>
            <w:tcBorders>
              <w:top w:val="single" w:sz="4" w:space="0" w:color="000000"/>
              <w:left w:val="single" w:sz="4" w:space="0" w:color="000000"/>
              <w:bottom w:val="single" w:sz="4" w:space="0" w:color="000000"/>
              <w:right w:val="single" w:sz="4" w:space="0" w:color="000000"/>
            </w:tcBorders>
          </w:tcPr>
          <w:p w14:paraId="0E4F80C3" w14:textId="74BE1781" w:rsidR="00B14CC3" w:rsidRDefault="00B14CC3">
            <w:pPr>
              <w:pStyle w:val="aff0"/>
            </w:pPr>
            <w:r>
              <w:t>Добавлен раздел 3.</w:t>
            </w:r>
          </w:p>
        </w:tc>
      </w:tr>
      <w:tr w:rsidR="00745FE4" w14:paraId="0FA53C64" w14:textId="77777777">
        <w:tc>
          <w:tcPr>
            <w:tcW w:w="1362" w:type="dxa"/>
            <w:tcBorders>
              <w:top w:val="single" w:sz="4" w:space="0" w:color="000000"/>
              <w:left w:val="single" w:sz="4" w:space="0" w:color="000000"/>
              <w:bottom w:val="single" w:sz="4" w:space="0" w:color="000000"/>
              <w:right w:val="single" w:sz="4" w:space="0" w:color="000000"/>
            </w:tcBorders>
          </w:tcPr>
          <w:p w14:paraId="605049A2" w14:textId="1D625096" w:rsidR="00745FE4" w:rsidRDefault="00745FE4">
            <w:pPr>
              <w:pStyle w:val="aff0"/>
            </w:pPr>
            <w:r>
              <w:t>02.01</w:t>
            </w:r>
          </w:p>
        </w:tc>
        <w:tc>
          <w:tcPr>
            <w:tcW w:w="1381" w:type="dxa"/>
            <w:tcBorders>
              <w:top w:val="single" w:sz="4" w:space="0" w:color="000000"/>
              <w:left w:val="single" w:sz="4" w:space="0" w:color="000000"/>
              <w:bottom w:val="single" w:sz="4" w:space="0" w:color="000000"/>
              <w:right w:val="single" w:sz="4" w:space="0" w:color="000000"/>
            </w:tcBorders>
          </w:tcPr>
          <w:p w14:paraId="0325B967" w14:textId="18978CC7" w:rsidR="00745FE4" w:rsidRDefault="00745FE4">
            <w:pPr>
              <w:pStyle w:val="aff0"/>
            </w:pPr>
            <w:r>
              <w:t>14.05.2025</w:t>
            </w:r>
          </w:p>
        </w:tc>
        <w:tc>
          <w:tcPr>
            <w:tcW w:w="2039" w:type="dxa"/>
            <w:tcBorders>
              <w:top w:val="single" w:sz="4" w:space="0" w:color="000000"/>
              <w:left w:val="single" w:sz="4" w:space="0" w:color="000000"/>
              <w:bottom w:val="single" w:sz="4" w:space="0" w:color="000000"/>
              <w:right w:val="single" w:sz="4" w:space="0" w:color="000000"/>
            </w:tcBorders>
          </w:tcPr>
          <w:p w14:paraId="594646F5" w14:textId="64CB20C9" w:rsidR="00745FE4" w:rsidRDefault="00745FE4">
            <w:pPr>
              <w:pStyle w:val="aff0"/>
            </w:pPr>
            <w:r>
              <w:t>Печерский Д. К.</w:t>
            </w:r>
          </w:p>
        </w:tc>
        <w:tc>
          <w:tcPr>
            <w:tcW w:w="4563" w:type="dxa"/>
            <w:tcBorders>
              <w:top w:val="single" w:sz="4" w:space="0" w:color="000000"/>
              <w:left w:val="single" w:sz="4" w:space="0" w:color="000000"/>
              <w:bottom w:val="single" w:sz="4" w:space="0" w:color="000000"/>
              <w:right w:val="single" w:sz="4" w:space="0" w:color="000000"/>
            </w:tcBorders>
          </w:tcPr>
          <w:p w14:paraId="781D1B17" w14:textId="69D72B4A" w:rsidR="00745FE4" w:rsidRDefault="00745FE4">
            <w:pPr>
              <w:pStyle w:val="aff0"/>
            </w:pPr>
            <w:r>
              <w:t>Внесены изменения в раздел 2. Уточнена формула расчета показателей для</w:t>
            </w:r>
            <w:r w:rsidR="00DB6A60">
              <w:t xml:space="preserve"> суммы оплаченного по</w:t>
            </w:r>
            <w:r>
              <w:t xml:space="preserve"> 401.1Х.</w:t>
            </w:r>
          </w:p>
        </w:tc>
      </w:tr>
    </w:tbl>
    <w:p w14:paraId="723B4B1B" w14:textId="77777777" w:rsidR="00E06A67" w:rsidRDefault="00E06A67">
      <w:pPr>
        <w:pStyle w:val="a0"/>
      </w:pPr>
    </w:p>
    <w:sectPr w:rsidR="00E06A6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F3DBBA" w14:textId="77777777" w:rsidR="00D82544" w:rsidRDefault="00D82544">
      <w:pPr>
        <w:spacing w:before="0" w:after="0"/>
      </w:pPr>
      <w:r>
        <w:separator/>
      </w:r>
    </w:p>
  </w:endnote>
  <w:endnote w:type="continuationSeparator" w:id="0">
    <w:p w14:paraId="251575BF" w14:textId="77777777" w:rsidR="00D82544" w:rsidRDefault="00D8254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171ED4" w14:textId="77777777" w:rsidR="00D82544" w:rsidRDefault="00D82544">
      <w:pPr>
        <w:spacing w:before="0" w:after="0"/>
      </w:pPr>
      <w:r>
        <w:separator/>
      </w:r>
    </w:p>
  </w:footnote>
  <w:footnote w:type="continuationSeparator" w:id="0">
    <w:p w14:paraId="49C9F8B6" w14:textId="77777777" w:rsidR="00D82544" w:rsidRDefault="00D82544">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1342611"/>
      <w:docPartObj>
        <w:docPartGallery w:val="Page Numbers (Top of Page)"/>
        <w:docPartUnique/>
      </w:docPartObj>
    </w:sdtPr>
    <w:sdtEndPr/>
    <w:sdtContent>
      <w:p w14:paraId="68058A5C" w14:textId="0775BFE4" w:rsidR="00E06A67" w:rsidRDefault="000129F1">
        <w:pPr>
          <w:pStyle w:val="afb"/>
          <w:jc w:val="right"/>
        </w:pPr>
        <w:r>
          <w:fldChar w:fldCharType="begin"/>
        </w:r>
        <w:r>
          <w:instrText>PAGE   \* MERGEFORMAT</w:instrText>
        </w:r>
        <w:r>
          <w:fldChar w:fldCharType="separate"/>
        </w:r>
        <w:r w:rsidR="00F456BD">
          <w:rPr>
            <w:noProof/>
          </w:rPr>
          <w:t>2</w:t>
        </w:r>
        <w:r>
          <w:fldChar w:fldCharType="end"/>
        </w:r>
      </w:p>
    </w:sdtContent>
  </w:sdt>
  <w:p w14:paraId="3799E029" w14:textId="77777777" w:rsidR="00E06A67" w:rsidRDefault="00E06A67">
    <w:pPr>
      <w:pStyle w:val="af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9E1403"/>
    <w:multiLevelType w:val="hybridMultilevel"/>
    <w:tmpl w:val="BF44301E"/>
    <w:lvl w:ilvl="0" w:tplc="3FBA4F20">
      <w:start w:val="1"/>
      <w:numFmt w:val="decimal"/>
      <w:lvlText w:val="%1)"/>
      <w:lvlJc w:val="left"/>
      <w:pPr>
        <w:ind w:left="360" w:hanging="360"/>
      </w:pPr>
      <w:rPr>
        <w:sz w:val="28"/>
        <w:szCs w:val="28"/>
      </w:rPr>
    </w:lvl>
    <w:lvl w:ilvl="1" w:tplc="D46845B6">
      <w:start w:val="1"/>
      <w:numFmt w:val="lowerLetter"/>
      <w:lvlText w:val="%2."/>
      <w:lvlJc w:val="left"/>
      <w:pPr>
        <w:ind w:left="1080" w:hanging="360"/>
      </w:pPr>
    </w:lvl>
    <w:lvl w:ilvl="2" w:tplc="E7729FBE">
      <w:start w:val="1"/>
      <w:numFmt w:val="lowerRoman"/>
      <w:lvlText w:val="%3."/>
      <w:lvlJc w:val="right"/>
      <w:pPr>
        <w:ind w:left="1800" w:hanging="180"/>
      </w:pPr>
    </w:lvl>
    <w:lvl w:ilvl="3" w:tplc="ECECBCC0">
      <w:start w:val="1"/>
      <w:numFmt w:val="decimal"/>
      <w:lvlText w:val="%4."/>
      <w:lvlJc w:val="left"/>
      <w:pPr>
        <w:ind w:left="2520" w:hanging="360"/>
      </w:pPr>
    </w:lvl>
    <w:lvl w:ilvl="4" w:tplc="B87E448E">
      <w:start w:val="1"/>
      <w:numFmt w:val="lowerLetter"/>
      <w:lvlText w:val="%5."/>
      <w:lvlJc w:val="left"/>
      <w:pPr>
        <w:ind w:left="3240" w:hanging="360"/>
      </w:pPr>
    </w:lvl>
    <w:lvl w:ilvl="5" w:tplc="494669F0">
      <w:start w:val="1"/>
      <w:numFmt w:val="lowerRoman"/>
      <w:lvlText w:val="%6."/>
      <w:lvlJc w:val="right"/>
      <w:pPr>
        <w:ind w:left="3960" w:hanging="180"/>
      </w:pPr>
    </w:lvl>
    <w:lvl w:ilvl="6" w:tplc="76760E22">
      <w:start w:val="1"/>
      <w:numFmt w:val="decimal"/>
      <w:lvlText w:val="%7."/>
      <w:lvlJc w:val="left"/>
      <w:pPr>
        <w:ind w:left="4680" w:hanging="360"/>
      </w:pPr>
    </w:lvl>
    <w:lvl w:ilvl="7" w:tplc="69567DCA">
      <w:start w:val="1"/>
      <w:numFmt w:val="lowerLetter"/>
      <w:lvlText w:val="%8."/>
      <w:lvlJc w:val="left"/>
      <w:pPr>
        <w:ind w:left="5400" w:hanging="360"/>
      </w:pPr>
    </w:lvl>
    <w:lvl w:ilvl="8" w:tplc="194E2128">
      <w:start w:val="1"/>
      <w:numFmt w:val="lowerRoman"/>
      <w:lvlText w:val="%9."/>
      <w:lvlJc w:val="right"/>
      <w:pPr>
        <w:ind w:left="6120" w:hanging="180"/>
      </w:pPr>
    </w:lvl>
  </w:abstractNum>
  <w:abstractNum w:abstractNumId="1" w15:restartNumberingAfterBreak="0">
    <w:nsid w:val="14AD6DA3"/>
    <w:multiLevelType w:val="hybridMultilevel"/>
    <w:tmpl w:val="9640B946"/>
    <w:lvl w:ilvl="0" w:tplc="65282368">
      <w:start w:val="1"/>
      <w:numFmt w:val="bullet"/>
      <w:lvlText w:val=""/>
      <w:lvlJc w:val="left"/>
      <w:pPr>
        <w:ind w:left="720" w:hanging="360"/>
      </w:pPr>
      <w:rPr>
        <w:rFonts w:ascii="Symbol" w:hAnsi="Symbol" w:hint="default"/>
      </w:rPr>
    </w:lvl>
    <w:lvl w:ilvl="1" w:tplc="AAD8918E">
      <w:start w:val="1"/>
      <w:numFmt w:val="bullet"/>
      <w:lvlText w:val="o"/>
      <w:lvlJc w:val="left"/>
      <w:pPr>
        <w:ind w:left="1440" w:hanging="360"/>
      </w:pPr>
      <w:rPr>
        <w:rFonts w:ascii="Courier New" w:hAnsi="Courier New" w:cs="Courier New" w:hint="default"/>
      </w:rPr>
    </w:lvl>
    <w:lvl w:ilvl="2" w:tplc="732CDF50">
      <w:start w:val="1"/>
      <w:numFmt w:val="bullet"/>
      <w:lvlText w:val=""/>
      <w:lvlJc w:val="left"/>
      <w:pPr>
        <w:ind w:left="2160" w:hanging="360"/>
      </w:pPr>
      <w:rPr>
        <w:rFonts w:ascii="Wingdings" w:hAnsi="Wingdings" w:hint="default"/>
      </w:rPr>
    </w:lvl>
    <w:lvl w:ilvl="3" w:tplc="8572F490">
      <w:start w:val="1"/>
      <w:numFmt w:val="bullet"/>
      <w:lvlText w:val=""/>
      <w:lvlJc w:val="left"/>
      <w:pPr>
        <w:ind w:left="2880" w:hanging="360"/>
      </w:pPr>
      <w:rPr>
        <w:rFonts w:ascii="Symbol" w:hAnsi="Symbol" w:hint="default"/>
      </w:rPr>
    </w:lvl>
    <w:lvl w:ilvl="4" w:tplc="FCE23514">
      <w:start w:val="1"/>
      <w:numFmt w:val="bullet"/>
      <w:lvlText w:val="o"/>
      <w:lvlJc w:val="left"/>
      <w:pPr>
        <w:ind w:left="3600" w:hanging="360"/>
      </w:pPr>
      <w:rPr>
        <w:rFonts w:ascii="Courier New" w:hAnsi="Courier New" w:cs="Courier New" w:hint="default"/>
      </w:rPr>
    </w:lvl>
    <w:lvl w:ilvl="5" w:tplc="CDBAE19C">
      <w:start w:val="1"/>
      <w:numFmt w:val="bullet"/>
      <w:lvlText w:val=""/>
      <w:lvlJc w:val="left"/>
      <w:pPr>
        <w:ind w:left="4320" w:hanging="360"/>
      </w:pPr>
      <w:rPr>
        <w:rFonts w:ascii="Wingdings" w:hAnsi="Wingdings" w:hint="default"/>
      </w:rPr>
    </w:lvl>
    <w:lvl w:ilvl="6" w:tplc="AD541D0E">
      <w:start w:val="1"/>
      <w:numFmt w:val="bullet"/>
      <w:lvlText w:val=""/>
      <w:lvlJc w:val="left"/>
      <w:pPr>
        <w:ind w:left="5040" w:hanging="360"/>
      </w:pPr>
      <w:rPr>
        <w:rFonts w:ascii="Symbol" w:hAnsi="Symbol" w:hint="default"/>
      </w:rPr>
    </w:lvl>
    <w:lvl w:ilvl="7" w:tplc="2BF6D5E6">
      <w:start w:val="1"/>
      <w:numFmt w:val="bullet"/>
      <w:lvlText w:val="o"/>
      <w:lvlJc w:val="left"/>
      <w:pPr>
        <w:ind w:left="5760" w:hanging="360"/>
      </w:pPr>
      <w:rPr>
        <w:rFonts w:ascii="Courier New" w:hAnsi="Courier New" w:cs="Courier New" w:hint="default"/>
      </w:rPr>
    </w:lvl>
    <w:lvl w:ilvl="8" w:tplc="75AE3636">
      <w:start w:val="1"/>
      <w:numFmt w:val="bullet"/>
      <w:lvlText w:val=""/>
      <w:lvlJc w:val="left"/>
      <w:pPr>
        <w:ind w:left="6480" w:hanging="360"/>
      </w:pPr>
      <w:rPr>
        <w:rFonts w:ascii="Wingdings" w:hAnsi="Wingdings" w:hint="default"/>
      </w:rPr>
    </w:lvl>
  </w:abstractNum>
  <w:abstractNum w:abstractNumId="2" w15:restartNumberingAfterBreak="0">
    <w:nsid w:val="27FA5410"/>
    <w:multiLevelType w:val="hybridMultilevel"/>
    <w:tmpl w:val="51A24AB2"/>
    <w:lvl w:ilvl="0" w:tplc="EB2C79B6">
      <w:start w:val="1"/>
      <w:numFmt w:val="bullet"/>
      <w:lvlText w:val="–"/>
      <w:lvlJc w:val="left"/>
      <w:pPr>
        <w:ind w:left="1429" w:hanging="360"/>
      </w:pPr>
      <w:rPr>
        <w:rFonts w:ascii="Times New Roman" w:hAnsi="Times New Roman" w:cs="Times New Roman" w:hint="default"/>
      </w:rPr>
    </w:lvl>
    <w:lvl w:ilvl="1" w:tplc="AC604C3C">
      <w:start w:val="1"/>
      <w:numFmt w:val="bullet"/>
      <w:lvlText w:val="o"/>
      <w:lvlJc w:val="left"/>
      <w:pPr>
        <w:ind w:left="2149" w:hanging="360"/>
      </w:pPr>
      <w:rPr>
        <w:rFonts w:ascii="Courier New" w:hAnsi="Courier New" w:cs="Courier New" w:hint="default"/>
      </w:rPr>
    </w:lvl>
    <w:lvl w:ilvl="2" w:tplc="007AB298">
      <w:start w:val="1"/>
      <w:numFmt w:val="bullet"/>
      <w:lvlText w:val=""/>
      <w:lvlJc w:val="left"/>
      <w:pPr>
        <w:ind w:left="2869" w:hanging="360"/>
      </w:pPr>
      <w:rPr>
        <w:rFonts w:ascii="Wingdings" w:hAnsi="Wingdings" w:hint="default"/>
      </w:rPr>
    </w:lvl>
    <w:lvl w:ilvl="3" w:tplc="16949E56">
      <w:start w:val="1"/>
      <w:numFmt w:val="bullet"/>
      <w:lvlText w:val=""/>
      <w:lvlJc w:val="left"/>
      <w:pPr>
        <w:ind w:left="3589" w:hanging="360"/>
      </w:pPr>
      <w:rPr>
        <w:rFonts w:ascii="Symbol" w:hAnsi="Symbol" w:hint="default"/>
      </w:rPr>
    </w:lvl>
    <w:lvl w:ilvl="4" w:tplc="EB76BEDA">
      <w:start w:val="1"/>
      <w:numFmt w:val="bullet"/>
      <w:lvlText w:val="o"/>
      <w:lvlJc w:val="left"/>
      <w:pPr>
        <w:ind w:left="4309" w:hanging="360"/>
      </w:pPr>
      <w:rPr>
        <w:rFonts w:ascii="Courier New" w:hAnsi="Courier New" w:cs="Courier New" w:hint="default"/>
      </w:rPr>
    </w:lvl>
    <w:lvl w:ilvl="5" w:tplc="5E2664E4">
      <w:start w:val="1"/>
      <w:numFmt w:val="bullet"/>
      <w:lvlText w:val=""/>
      <w:lvlJc w:val="left"/>
      <w:pPr>
        <w:ind w:left="5029" w:hanging="360"/>
      </w:pPr>
      <w:rPr>
        <w:rFonts w:ascii="Wingdings" w:hAnsi="Wingdings" w:hint="default"/>
      </w:rPr>
    </w:lvl>
    <w:lvl w:ilvl="6" w:tplc="E222DAAE">
      <w:start w:val="1"/>
      <w:numFmt w:val="bullet"/>
      <w:lvlText w:val=""/>
      <w:lvlJc w:val="left"/>
      <w:pPr>
        <w:ind w:left="5749" w:hanging="360"/>
      </w:pPr>
      <w:rPr>
        <w:rFonts w:ascii="Symbol" w:hAnsi="Symbol" w:hint="default"/>
      </w:rPr>
    </w:lvl>
    <w:lvl w:ilvl="7" w:tplc="FC84146E">
      <w:start w:val="1"/>
      <w:numFmt w:val="bullet"/>
      <w:lvlText w:val="o"/>
      <w:lvlJc w:val="left"/>
      <w:pPr>
        <w:ind w:left="6469" w:hanging="360"/>
      </w:pPr>
      <w:rPr>
        <w:rFonts w:ascii="Courier New" w:hAnsi="Courier New" w:cs="Courier New" w:hint="default"/>
      </w:rPr>
    </w:lvl>
    <w:lvl w:ilvl="8" w:tplc="41FE0F90">
      <w:start w:val="1"/>
      <w:numFmt w:val="bullet"/>
      <w:lvlText w:val=""/>
      <w:lvlJc w:val="left"/>
      <w:pPr>
        <w:ind w:left="7189" w:hanging="360"/>
      </w:pPr>
      <w:rPr>
        <w:rFonts w:ascii="Wingdings" w:hAnsi="Wingdings" w:hint="default"/>
      </w:rPr>
    </w:lvl>
  </w:abstractNum>
  <w:abstractNum w:abstractNumId="3" w15:restartNumberingAfterBreak="0">
    <w:nsid w:val="37DB0343"/>
    <w:multiLevelType w:val="hybridMultilevel"/>
    <w:tmpl w:val="88B06C0E"/>
    <w:lvl w:ilvl="0" w:tplc="E25EDB46">
      <w:start w:val="1"/>
      <w:numFmt w:val="decimal"/>
      <w:lvlText w:val="%1."/>
      <w:lvlJc w:val="left"/>
      <w:pPr>
        <w:ind w:left="720" w:hanging="360"/>
      </w:pPr>
    </w:lvl>
    <w:lvl w:ilvl="1" w:tplc="96CEEBD4">
      <w:start w:val="1"/>
      <w:numFmt w:val="lowerLetter"/>
      <w:lvlText w:val="%2."/>
      <w:lvlJc w:val="left"/>
      <w:pPr>
        <w:ind w:left="1440" w:hanging="360"/>
      </w:pPr>
    </w:lvl>
    <w:lvl w:ilvl="2" w:tplc="BDFE61C8">
      <w:start w:val="1"/>
      <w:numFmt w:val="lowerRoman"/>
      <w:lvlText w:val="%3."/>
      <w:lvlJc w:val="right"/>
      <w:pPr>
        <w:ind w:left="2160" w:hanging="180"/>
      </w:pPr>
    </w:lvl>
    <w:lvl w:ilvl="3" w:tplc="BB960684">
      <w:start w:val="1"/>
      <w:numFmt w:val="decimal"/>
      <w:lvlText w:val="%4."/>
      <w:lvlJc w:val="left"/>
      <w:pPr>
        <w:ind w:left="2880" w:hanging="360"/>
      </w:pPr>
    </w:lvl>
    <w:lvl w:ilvl="4" w:tplc="61F0AE70">
      <w:start w:val="1"/>
      <w:numFmt w:val="lowerLetter"/>
      <w:lvlText w:val="%5."/>
      <w:lvlJc w:val="left"/>
      <w:pPr>
        <w:ind w:left="3600" w:hanging="360"/>
      </w:pPr>
    </w:lvl>
    <w:lvl w:ilvl="5" w:tplc="95D6C204">
      <w:start w:val="1"/>
      <w:numFmt w:val="lowerRoman"/>
      <w:lvlText w:val="%6."/>
      <w:lvlJc w:val="right"/>
      <w:pPr>
        <w:ind w:left="4320" w:hanging="180"/>
      </w:pPr>
    </w:lvl>
    <w:lvl w:ilvl="6" w:tplc="9992E018">
      <w:start w:val="1"/>
      <w:numFmt w:val="decimal"/>
      <w:lvlText w:val="%7."/>
      <w:lvlJc w:val="left"/>
      <w:pPr>
        <w:ind w:left="5040" w:hanging="360"/>
      </w:pPr>
    </w:lvl>
    <w:lvl w:ilvl="7" w:tplc="928EB7AA">
      <w:start w:val="1"/>
      <w:numFmt w:val="lowerLetter"/>
      <w:lvlText w:val="%8."/>
      <w:lvlJc w:val="left"/>
      <w:pPr>
        <w:ind w:left="5760" w:hanging="360"/>
      </w:pPr>
    </w:lvl>
    <w:lvl w:ilvl="8" w:tplc="62AE1E60">
      <w:start w:val="1"/>
      <w:numFmt w:val="lowerRoman"/>
      <w:lvlText w:val="%9."/>
      <w:lvlJc w:val="right"/>
      <w:pPr>
        <w:ind w:left="6480" w:hanging="180"/>
      </w:pPr>
    </w:lvl>
  </w:abstractNum>
  <w:abstractNum w:abstractNumId="4" w15:restartNumberingAfterBreak="0">
    <w:nsid w:val="392E5B8C"/>
    <w:multiLevelType w:val="hybridMultilevel"/>
    <w:tmpl w:val="A5903958"/>
    <w:lvl w:ilvl="0" w:tplc="44A6F91E">
      <w:start w:val="1"/>
      <w:numFmt w:val="decimal"/>
      <w:lvlText w:val="%1."/>
      <w:lvlJc w:val="left"/>
      <w:pPr>
        <w:ind w:left="720" w:hanging="360"/>
      </w:pPr>
    </w:lvl>
    <w:lvl w:ilvl="1" w:tplc="ABA43322">
      <w:start w:val="1"/>
      <w:numFmt w:val="lowerLetter"/>
      <w:lvlText w:val="%2."/>
      <w:lvlJc w:val="left"/>
      <w:pPr>
        <w:ind w:left="1440" w:hanging="360"/>
      </w:pPr>
    </w:lvl>
    <w:lvl w:ilvl="2" w:tplc="F3EC5CA4">
      <w:start w:val="1"/>
      <w:numFmt w:val="lowerRoman"/>
      <w:lvlText w:val="%3."/>
      <w:lvlJc w:val="right"/>
      <w:pPr>
        <w:ind w:left="2160" w:hanging="180"/>
      </w:pPr>
    </w:lvl>
    <w:lvl w:ilvl="3" w:tplc="57221F08">
      <w:start w:val="1"/>
      <w:numFmt w:val="decimal"/>
      <w:lvlText w:val="%4."/>
      <w:lvlJc w:val="left"/>
      <w:pPr>
        <w:ind w:left="2880" w:hanging="360"/>
      </w:pPr>
    </w:lvl>
    <w:lvl w:ilvl="4" w:tplc="CE30A490">
      <w:start w:val="1"/>
      <w:numFmt w:val="lowerLetter"/>
      <w:lvlText w:val="%5."/>
      <w:lvlJc w:val="left"/>
      <w:pPr>
        <w:ind w:left="3600" w:hanging="360"/>
      </w:pPr>
    </w:lvl>
    <w:lvl w:ilvl="5" w:tplc="D6866F3E">
      <w:start w:val="1"/>
      <w:numFmt w:val="lowerRoman"/>
      <w:lvlText w:val="%6."/>
      <w:lvlJc w:val="right"/>
      <w:pPr>
        <w:ind w:left="4320" w:hanging="180"/>
      </w:pPr>
    </w:lvl>
    <w:lvl w:ilvl="6" w:tplc="2876C540">
      <w:start w:val="1"/>
      <w:numFmt w:val="decimal"/>
      <w:lvlText w:val="%7."/>
      <w:lvlJc w:val="left"/>
      <w:pPr>
        <w:ind w:left="5040" w:hanging="360"/>
      </w:pPr>
    </w:lvl>
    <w:lvl w:ilvl="7" w:tplc="AE6CD03A">
      <w:start w:val="1"/>
      <w:numFmt w:val="lowerLetter"/>
      <w:lvlText w:val="%8."/>
      <w:lvlJc w:val="left"/>
      <w:pPr>
        <w:ind w:left="5760" w:hanging="360"/>
      </w:pPr>
    </w:lvl>
    <w:lvl w:ilvl="8" w:tplc="E62CCF58">
      <w:start w:val="1"/>
      <w:numFmt w:val="lowerRoman"/>
      <w:lvlText w:val="%9."/>
      <w:lvlJc w:val="right"/>
      <w:pPr>
        <w:ind w:left="6480" w:hanging="180"/>
      </w:pPr>
    </w:lvl>
  </w:abstractNum>
  <w:abstractNum w:abstractNumId="5" w15:restartNumberingAfterBreak="0">
    <w:nsid w:val="509413D4"/>
    <w:multiLevelType w:val="hybridMultilevel"/>
    <w:tmpl w:val="E2A8DB1E"/>
    <w:lvl w:ilvl="0" w:tplc="A0763976">
      <w:start w:val="1"/>
      <w:numFmt w:val="decimal"/>
      <w:lvlText w:val="%1)"/>
      <w:lvlJc w:val="left"/>
      <w:pPr>
        <w:ind w:left="360" w:hanging="360"/>
      </w:pPr>
      <w:rPr>
        <w:sz w:val="28"/>
        <w:szCs w:val="28"/>
      </w:rPr>
    </w:lvl>
    <w:lvl w:ilvl="1" w:tplc="AF447A02">
      <w:start w:val="1"/>
      <w:numFmt w:val="lowerLetter"/>
      <w:lvlText w:val="%2."/>
      <w:lvlJc w:val="left"/>
      <w:pPr>
        <w:ind w:left="1080" w:hanging="360"/>
      </w:pPr>
    </w:lvl>
    <w:lvl w:ilvl="2" w:tplc="117AF1A4">
      <w:start w:val="1"/>
      <w:numFmt w:val="lowerRoman"/>
      <w:lvlText w:val="%3."/>
      <w:lvlJc w:val="right"/>
      <w:pPr>
        <w:ind w:left="1800" w:hanging="180"/>
      </w:pPr>
    </w:lvl>
    <w:lvl w:ilvl="3" w:tplc="A3E414FA">
      <w:start w:val="1"/>
      <w:numFmt w:val="decimal"/>
      <w:lvlText w:val="%4."/>
      <w:lvlJc w:val="left"/>
      <w:pPr>
        <w:ind w:left="2520" w:hanging="360"/>
      </w:pPr>
    </w:lvl>
    <w:lvl w:ilvl="4" w:tplc="10AA88E4">
      <w:start w:val="1"/>
      <w:numFmt w:val="lowerLetter"/>
      <w:lvlText w:val="%5."/>
      <w:lvlJc w:val="left"/>
      <w:pPr>
        <w:ind w:left="3240" w:hanging="360"/>
      </w:pPr>
    </w:lvl>
    <w:lvl w:ilvl="5" w:tplc="07824C04">
      <w:start w:val="1"/>
      <w:numFmt w:val="lowerRoman"/>
      <w:lvlText w:val="%6."/>
      <w:lvlJc w:val="right"/>
      <w:pPr>
        <w:ind w:left="3960" w:hanging="180"/>
      </w:pPr>
    </w:lvl>
    <w:lvl w:ilvl="6" w:tplc="B18CDD10">
      <w:start w:val="1"/>
      <w:numFmt w:val="decimal"/>
      <w:lvlText w:val="%7."/>
      <w:lvlJc w:val="left"/>
      <w:pPr>
        <w:ind w:left="4680" w:hanging="360"/>
      </w:pPr>
    </w:lvl>
    <w:lvl w:ilvl="7" w:tplc="2A74EDFE">
      <w:start w:val="1"/>
      <w:numFmt w:val="lowerLetter"/>
      <w:lvlText w:val="%8."/>
      <w:lvlJc w:val="left"/>
      <w:pPr>
        <w:ind w:left="5400" w:hanging="360"/>
      </w:pPr>
    </w:lvl>
    <w:lvl w:ilvl="8" w:tplc="CF50C83E">
      <w:start w:val="1"/>
      <w:numFmt w:val="lowerRoman"/>
      <w:lvlText w:val="%9."/>
      <w:lvlJc w:val="right"/>
      <w:pPr>
        <w:ind w:left="6120" w:hanging="180"/>
      </w:pPr>
    </w:lvl>
  </w:abstractNum>
  <w:abstractNum w:abstractNumId="6" w15:restartNumberingAfterBreak="0">
    <w:nsid w:val="59DF008C"/>
    <w:multiLevelType w:val="hybridMultilevel"/>
    <w:tmpl w:val="4FE688F2"/>
    <w:lvl w:ilvl="0" w:tplc="0CFC977E">
      <w:start w:val="1"/>
      <w:numFmt w:val="bullet"/>
      <w:lvlText w:val=""/>
      <w:lvlJc w:val="left"/>
      <w:pPr>
        <w:ind w:left="720" w:hanging="360"/>
      </w:pPr>
      <w:rPr>
        <w:rFonts w:ascii="Symbol" w:hAnsi="Symbol" w:hint="default"/>
      </w:rPr>
    </w:lvl>
    <w:lvl w:ilvl="1" w:tplc="2A1CFB56">
      <w:start w:val="1"/>
      <w:numFmt w:val="bullet"/>
      <w:lvlText w:val="o"/>
      <w:lvlJc w:val="left"/>
      <w:pPr>
        <w:ind w:left="1440" w:hanging="360"/>
      </w:pPr>
      <w:rPr>
        <w:rFonts w:ascii="Courier New" w:hAnsi="Courier New" w:cs="Courier New" w:hint="default"/>
      </w:rPr>
    </w:lvl>
    <w:lvl w:ilvl="2" w:tplc="BB9849BE">
      <w:start w:val="1"/>
      <w:numFmt w:val="bullet"/>
      <w:lvlText w:val=""/>
      <w:lvlJc w:val="left"/>
      <w:pPr>
        <w:ind w:left="2160" w:hanging="360"/>
      </w:pPr>
      <w:rPr>
        <w:rFonts w:ascii="Wingdings" w:hAnsi="Wingdings" w:hint="default"/>
      </w:rPr>
    </w:lvl>
    <w:lvl w:ilvl="3" w:tplc="7786F0C4">
      <w:start w:val="1"/>
      <w:numFmt w:val="bullet"/>
      <w:lvlText w:val=""/>
      <w:lvlJc w:val="left"/>
      <w:pPr>
        <w:ind w:left="2880" w:hanging="360"/>
      </w:pPr>
      <w:rPr>
        <w:rFonts w:ascii="Symbol" w:hAnsi="Symbol" w:hint="default"/>
      </w:rPr>
    </w:lvl>
    <w:lvl w:ilvl="4" w:tplc="32346EC0">
      <w:start w:val="1"/>
      <w:numFmt w:val="bullet"/>
      <w:lvlText w:val="o"/>
      <w:lvlJc w:val="left"/>
      <w:pPr>
        <w:ind w:left="3600" w:hanging="360"/>
      </w:pPr>
      <w:rPr>
        <w:rFonts w:ascii="Courier New" w:hAnsi="Courier New" w:cs="Courier New" w:hint="default"/>
      </w:rPr>
    </w:lvl>
    <w:lvl w:ilvl="5" w:tplc="1D3AC2FE">
      <w:start w:val="1"/>
      <w:numFmt w:val="bullet"/>
      <w:lvlText w:val=""/>
      <w:lvlJc w:val="left"/>
      <w:pPr>
        <w:ind w:left="4320" w:hanging="360"/>
      </w:pPr>
      <w:rPr>
        <w:rFonts w:ascii="Wingdings" w:hAnsi="Wingdings" w:hint="default"/>
      </w:rPr>
    </w:lvl>
    <w:lvl w:ilvl="6" w:tplc="3EDAC684">
      <w:start w:val="1"/>
      <w:numFmt w:val="bullet"/>
      <w:lvlText w:val=""/>
      <w:lvlJc w:val="left"/>
      <w:pPr>
        <w:ind w:left="5040" w:hanging="360"/>
      </w:pPr>
      <w:rPr>
        <w:rFonts w:ascii="Symbol" w:hAnsi="Symbol" w:hint="default"/>
      </w:rPr>
    </w:lvl>
    <w:lvl w:ilvl="7" w:tplc="6F0EDA92">
      <w:start w:val="1"/>
      <w:numFmt w:val="bullet"/>
      <w:lvlText w:val="o"/>
      <w:lvlJc w:val="left"/>
      <w:pPr>
        <w:ind w:left="5760" w:hanging="360"/>
      </w:pPr>
      <w:rPr>
        <w:rFonts w:ascii="Courier New" w:hAnsi="Courier New" w:cs="Courier New" w:hint="default"/>
      </w:rPr>
    </w:lvl>
    <w:lvl w:ilvl="8" w:tplc="945276C8">
      <w:start w:val="1"/>
      <w:numFmt w:val="bullet"/>
      <w:lvlText w:val=""/>
      <w:lvlJc w:val="left"/>
      <w:pPr>
        <w:ind w:left="6480" w:hanging="360"/>
      </w:pPr>
      <w:rPr>
        <w:rFonts w:ascii="Wingdings" w:hAnsi="Wingdings" w:hint="default"/>
      </w:rPr>
    </w:lvl>
  </w:abstractNum>
  <w:abstractNum w:abstractNumId="7" w15:restartNumberingAfterBreak="0">
    <w:nsid w:val="748845FF"/>
    <w:multiLevelType w:val="multilevel"/>
    <w:tmpl w:val="2DA67EF0"/>
    <w:lvl w:ilvl="0">
      <w:start w:val="1"/>
      <w:numFmt w:val="decimal"/>
      <w:pStyle w:val="1"/>
      <w:lvlText w:val="%1"/>
      <w:lvlJc w:val="left"/>
      <w:pPr>
        <w:ind w:left="709" w:hanging="709"/>
      </w:pPr>
      <w:rPr>
        <w:rFonts w:hint="default"/>
      </w:rPr>
    </w:lvl>
    <w:lvl w:ilvl="1">
      <w:start w:val="1"/>
      <w:numFmt w:val="decimal"/>
      <w:pStyle w:val="2"/>
      <w:lvlText w:val="%1.%2"/>
      <w:lvlJc w:val="left"/>
      <w:pPr>
        <w:ind w:left="709" w:hanging="709"/>
      </w:pPr>
      <w:rPr>
        <w:rFonts w:hint="default"/>
      </w:rPr>
    </w:lvl>
    <w:lvl w:ilvl="2">
      <w:start w:val="1"/>
      <w:numFmt w:val="decimal"/>
      <w:pStyle w:val="3"/>
      <w:lvlText w:val="%1.%2.%3"/>
      <w:lvlJc w:val="left"/>
      <w:pPr>
        <w:ind w:left="709" w:hanging="709"/>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751568D6"/>
    <w:multiLevelType w:val="hybridMultilevel"/>
    <w:tmpl w:val="12221066"/>
    <w:lvl w:ilvl="0" w:tplc="EB2C79B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7"/>
  </w:num>
  <w:num w:numId="4">
    <w:abstractNumId w:val="4"/>
  </w:num>
  <w:num w:numId="5">
    <w:abstractNumId w:val="3"/>
  </w:num>
  <w:num w:numId="6">
    <w:abstractNumId w:val="2"/>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A67"/>
    <w:rsid w:val="00010F89"/>
    <w:rsid w:val="000129F1"/>
    <w:rsid w:val="0002743C"/>
    <w:rsid w:val="00127D97"/>
    <w:rsid w:val="001462F3"/>
    <w:rsid w:val="002A0E68"/>
    <w:rsid w:val="002B4962"/>
    <w:rsid w:val="002C7968"/>
    <w:rsid w:val="00315364"/>
    <w:rsid w:val="00362C86"/>
    <w:rsid w:val="00391324"/>
    <w:rsid w:val="00424F7B"/>
    <w:rsid w:val="005444C9"/>
    <w:rsid w:val="005706A3"/>
    <w:rsid w:val="00673444"/>
    <w:rsid w:val="006D0F71"/>
    <w:rsid w:val="006E0F59"/>
    <w:rsid w:val="00700430"/>
    <w:rsid w:val="00744201"/>
    <w:rsid w:val="00745FE4"/>
    <w:rsid w:val="00746746"/>
    <w:rsid w:val="007B19F3"/>
    <w:rsid w:val="007D4D6F"/>
    <w:rsid w:val="008328F8"/>
    <w:rsid w:val="0085722A"/>
    <w:rsid w:val="00881691"/>
    <w:rsid w:val="008B5DED"/>
    <w:rsid w:val="008F328D"/>
    <w:rsid w:val="00922115"/>
    <w:rsid w:val="009A5576"/>
    <w:rsid w:val="00AE383E"/>
    <w:rsid w:val="00B14CC3"/>
    <w:rsid w:val="00B37CB8"/>
    <w:rsid w:val="00BB52D0"/>
    <w:rsid w:val="00C50A9C"/>
    <w:rsid w:val="00C54BB6"/>
    <w:rsid w:val="00C822EF"/>
    <w:rsid w:val="00CB0BE0"/>
    <w:rsid w:val="00CD4E1B"/>
    <w:rsid w:val="00CE5764"/>
    <w:rsid w:val="00D05C28"/>
    <w:rsid w:val="00D51BE6"/>
    <w:rsid w:val="00D575E6"/>
    <w:rsid w:val="00D82544"/>
    <w:rsid w:val="00DB6A60"/>
    <w:rsid w:val="00E06A67"/>
    <w:rsid w:val="00EB2089"/>
    <w:rsid w:val="00EE071A"/>
    <w:rsid w:val="00EF7FDC"/>
    <w:rsid w:val="00F2012C"/>
    <w:rsid w:val="00F456BD"/>
    <w:rsid w:val="00F61882"/>
    <w:rsid w:val="00F71D21"/>
    <w:rsid w:val="00F94D37"/>
    <w:rsid w:val="00FB3F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AA54DE"/>
  <w15:docId w15:val="{E07C9DC3-8AE2-4F8E-A823-3D52F8F457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2743C"/>
    <w:pPr>
      <w:spacing w:before="120" w:after="120" w:line="240" w:lineRule="auto"/>
      <w:jc w:val="both"/>
    </w:pPr>
    <w:rPr>
      <w:rFonts w:ascii="Times New Roman" w:hAnsi="Times New Roman" w:cs="Times New Roman"/>
      <w:sz w:val="28"/>
      <w:szCs w:val="28"/>
    </w:rPr>
  </w:style>
  <w:style w:type="paragraph" w:styleId="1">
    <w:name w:val="heading 1"/>
    <w:basedOn w:val="a"/>
    <w:next w:val="a0"/>
    <w:link w:val="10"/>
    <w:uiPriority w:val="9"/>
    <w:qFormat/>
    <w:pPr>
      <w:keepNext/>
      <w:keepLines/>
      <w:pageBreakBefore/>
      <w:numPr>
        <w:numId w:val="3"/>
      </w:numPr>
      <w:jc w:val="left"/>
      <w:outlineLvl w:val="0"/>
    </w:pPr>
    <w:rPr>
      <w:rFonts w:eastAsiaTheme="majorEastAsia" w:cstheme="majorBidi"/>
      <w:b/>
      <w:sz w:val="32"/>
      <w:szCs w:val="32"/>
    </w:rPr>
  </w:style>
  <w:style w:type="paragraph" w:styleId="2">
    <w:name w:val="heading 2"/>
    <w:basedOn w:val="a"/>
    <w:next w:val="a0"/>
    <w:link w:val="20"/>
    <w:uiPriority w:val="9"/>
    <w:unhideWhenUsed/>
    <w:qFormat/>
    <w:pPr>
      <w:keepNext/>
      <w:keepLines/>
      <w:numPr>
        <w:ilvl w:val="1"/>
        <w:numId w:val="3"/>
      </w:numPr>
      <w:jc w:val="left"/>
      <w:outlineLvl w:val="1"/>
    </w:pPr>
    <w:rPr>
      <w:rFonts w:eastAsiaTheme="majorEastAsia" w:cstheme="majorBidi"/>
      <w:b/>
      <w:szCs w:val="26"/>
    </w:rPr>
  </w:style>
  <w:style w:type="paragraph" w:styleId="3">
    <w:name w:val="heading 3"/>
    <w:basedOn w:val="a"/>
    <w:next w:val="a0"/>
    <w:link w:val="30"/>
    <w:uiPriority w:val="9"/>
    <w:unhideWhenUsed/>
    <w:qFormat/>
    <w:pPr>
      <w:keepNext/>
      <w:keepLines/>
      <w:numPr>
        <w:ilvl w:val="2"/>
        <w:numId w:val="3"/>
      </w:numPr>
      <w:jc w:val="left"/>
      <w:outlineLvl w:val="2"/>
    </w:pPr>
    <w:rPr>
      <w:rFonts w:eastAsiaTheme="majorEastAsia" w:cstheme="majorBidi"/>
      <w:b/>
      <w:szCs w:val="24"/>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basedOn w:val="a1"/>
    <w:uiPriority w:val="9"/>
    <w:rPr>
      <w:rFonts w:ascii="Arial" w:eastAsia="Arial" w:hAnsi="Arial" w:cs="Arial"/>
      <w:sz w:val="40"/>
      <w:szCs w:val="40"/>
    </w:rPr>
  </w:style>
  <w:style w:type="character" w:customStyle="1" w:styleId="Heading2Char">
    <w:name w:val="Heading 2 Char"/>
    <w:basedOn w:val="a1"/>
    <w:uiPriority w:val="9"/>
    <w:rPr>
      <w:rFonts w:ascii="Arial" w:eastAsia="Arial" w:hAnsi="Arial" w:cs="Arial"/>
      <w:sz w:val="34"/>
    </w:rPr>
  </w:style>
  <w:style w:type="character" w:customStyle="1" w:styleId="Heading3Char">
    <w:name w:val="Heading 3 Char"/>
    <w:basedOn w:val="a1"/>
    <w:uiPriority w:val="9"/>
    <w:rPr>
      <w:rFonts w:ascii="Arial" w:eastAsia="Arial" w:hAnsi="Arial" w:cs="Arial"/>
      <w:sz w:val="30"/>
      <w:szCs w:val="30"/>
    </w:rPr>
  </w:style>
  <w:style w:type="character" w:customStyle="1" w:styleId="40">
    <w:name w:val="Заголовок 4 Знак"/>
    <w:basedOn w:val="a1"/>
    <w:link w:val="4"/>
    <w:uiPriority w:val="9"/>
    <w:rPr>
      <w:rFonts w:ascii="Arial" w:eastAsia="Arial" w:hAnsi="Arial" w:cs="Arial"/>
      <w:b/>
      <w:bCs/>
      <w:sz w:val="26"/>
      <w:szCs w:val="26"/>
    </w:rPr>
  </w:style>
  <w:style w:type="character" w:customStyle="1" w:styleId="50">
    <w:name w:val="Заголовок 5 Знак"/>
    <w:basedOn w:val="a1"/>
    <w:link w:val="5"/>
    <w:uiPriority w:val="9"/>
    <w:rPr>
      <w:rFonts w:ascii="Arial" w:eastAsia="Arial" w:hAnsi="Arial" w:cs="Arial"/>
      <w:b/>
      <w:bCs/>
      <w:sz w:val="24"/>
      <w:szCs w:val="24"/>
    </w:rPr>
  </w:style>
  <w:style w:type="character" w:customStyle="1" w:styleId="60">
    <w:name w:val="Заголовок 6 Знак"/>
    <w:basedOn w:val="a1"/>
    <w:link w:val="6"/>
    <w:uiPriority w:val="9"/>
    <w:rPr>
      <w:rFonts w:ascii="Arial" w:eastAsia="Arial" w:hAnsi="Arial" w:cs="Arial"/>
      <w:b/>
      <w:bCs/>
      <w:sz w:val="22"/>
      <w:szCs w:val="22"/>
    </w:rPr>
  </w:style>
  <w:style w:type="character" w:customStyle="1" w:styleId="70">
    <w:name w:val="Заголовок 7 Знак"/>
    <w:basedOn w:val="a1"/>
    <w:link w:val="7"/>
    <w:uiPriority w:val="9"/>
    <w:rPr>
      <w:rFonts w:ascii="Arial" w:eastAsia="Arial" w:hAnsi="Arial" w:cs="Arial"/>
      <w:b/>
      <w:bCs/>
      <w:i/>
      <w:iCs/>
      <w:sz w:val="22"/>
      <w:szCs w:val="22"/>
    </w:rPr>
  </w:style>
  <w:style w:type="character" w:customStyle="1" w:styleId="80">
    <w:name w:val="Заголовок 8 Знак"/>
    <w:basedOn w:val="a1"/>
    <w:link w:val="8"/>
    <w:uiPriority w:val="9"/>
    <w:rPr>
      <w:rFonts w:ascii="Arial" w:eastAsia="Arial" w:hAnsi="Arial" w:cs="Arial"/>
      <w:i/>
      <w:iCs/>
      <w:sz w:val="22"/>
      <w:szCs w:val="22"/>
    </w:rPr>
  </w:style>
  <w:style w:type="character" w:customStyle="1" w:styleId="90">
    <w:name w:val="Заголовок 9 Знак"/>
    <w:basedOn w:val="a1"/>
    <w:link w:val="9"/>
    <w:uiPriority w:val="9"/>
    <w:rPr>
      <w:rFonts w:ascii="Arial" w:eastAsia="Arial" w:hAnsi="Arial" w:cs="Arial"/>
      <w:i/>
      <w:iCs/>
      <w:sz w:val="21"/>
      <w:szCs w:val="21"/>
    </w:rPr>
  </w:style>
  <w:style w:type="paragraph" w:styleId="a4">
    <w:name w:val="No Spacing"/>
    <w:uiPriority w:val="1"/>
    <w:qFormat/>
    <w:pPr>
      <w:spacing w:after="0" w:line="240" w:lineRule="auto"/>
    </w:pPr>
  </w:style>
  <w:style w:type="character" w:customStyle="1" w:styleId="TitleChar">
    <w:name w:val="Title Char"/>
    <w:basedOn w:val="a1"/>
    <w:uiPriority w:val="10"/>
    <w:rPr>
      <w:sz w:val="48"/>
      <w:szCs w:val="48"/>
    </w:rPr>
  </w:style>
  <w:style w:type="paragraph" w:styleId="a5">
    <w:name w:val="Subtitle"/>
    <w:basedOn w:val="a"/>
    <w:next w:val="a"/>
    <w:link w:val="a6"/>
    <w:uiPriority w:val="11"/>
    <w:qFormat/>
    <w:pPr>
      <w:spacing w:before="200" w:after="200"/>
    </w:pPr>
    <w:rPr>
      <w:sz w:val="24"/>
      <w:szCs w:val="24"/>
    </w:rPr>
  </w:style>
  <w:style w:type="character" w:customStyle="1" w:styleId="a6">
    <w:name w:val="Подзаголовок Знак"/>
    <w:basedOn w:val="a1"/>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character" w:customStyle="1" w:styleId="HeaderChar">
    <w:name w:val="Header Char"/>
    <w:basedOn w:val="a1"/>
    <w:uiPriority w:val="99"/>
  </w:style>
  <w:style w:type="character" w:customStyle="1" w:styleId="FooterChar">
    <w:name w:val="Footer Char"/>
    <w:basedOn w:val="a1"/>
    <w:uiPriority w:val="99"/>
  </w:style>
  <w:style w:type="character" w:customStyle="1" w:styleId="a9">
    <w:name w:val="Название объекта Знак"/>
    <w:basedOn w:val="a1"/>
    <w:link w:val="aa"/>
    <w:uiPriority w:val="35"/>
    <w:rPr>
      <w:b/>
      <w:bCs/>
      <w:color w:val="4472C4" w:themeColor="accent1"/>
      <w:sz w:val="18"/>
      <w:szCs w:val="18"/>
    </w:rPr>
  </w:style>
  <w:style w:type="table" w:customStyle="1" w:styleId="TableGridLight">
    <w:name w:val="Table Grid Light"/>
    <w:basedOn w:val="a2"/>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
    <w:name w:val="Таблица простая 11"/>
    <w:basedOn w:val="a2"/>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2"/>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2"/>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2"/>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2"/>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2"/>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a2"/>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a2"/>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2"/>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a2"/>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a2"/>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2"/>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a2"/>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a2"/>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2"/>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a2"/>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a2"/>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a2"/>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2"/>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a2"/>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a2"/>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customStyle="1" w:styleId="-71">
    <w:name w:val="Таблица-сетка 7 цветная1"/>
    <w:basedOn w:val="a2"/>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a2"/>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a2"/>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a2"/>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2"/>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a2"/>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a2"/>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2"/>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a2"/>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a2"/>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2"/>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a2"/>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a2"/>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2"/>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a2"/>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a2"/>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2"/>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a2"/>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a2"/>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2"/>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a2"/>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a2"/>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a2"/>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pPr>
      <w:spacing w:after="0" w:line="240" w:lineRule="auto"/>
    </w:pPr>
    <w:rPr>
      <w:color w:val="404040"/>
      <w:sz w:val="20"/>
      <w:szCs w:val="20"/>
      <w:lang w:eastAsia="ru-RU"/>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a2"/>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pPr>
      <w:spacing w:after="0" w:line="240" w:lineRule="auto"/>
    </w:pPr>
    <w:rPr>
      <w:color w:val="404040"/>
      <w:sz w:val="20"/>
      <w:szCs w:val="20"/>
      <w:lang w:eastAsia="ru-RU"/>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a2"/>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2"/>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2"/>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b">
    <w:name w:val="footnote text"/>
    <w:basedOn w:val="a"/>
    <w:link w:val="ac"/>
    <w:uiPriority w:val="99"/>
    <w:semiHidden/>
    <w:unhideWhenUsed/>
    <w:pPr>
      <w:spacing w:after="40"/>
    </w:pPr>
    <w:rPr>
      <w:sz w:val="18"/>
    </w:rPr>
  </w:style>
  <w:style w:type="character" w:customStyle="1" w:styleId="ac">
    <w:name w:val="Текст сноски Знак"/>
    <w:link w:val="ab"/>
    <w:uiPriority w:val="99"/>
    <w:rPr>
      <w:sz w:val="18"/>
    </w:rPr>
  </w:style>
  <w:style w:type="character" w:styleId="ad">
    <w:name w:val="footnote reference"/>
    <w:basedOn w:val="a1"/>
    <w:uiPriority w:val="99"/>
    <w:unhideWhenUsed/>
    <w:rPr>
      <w:vertAlign w:val="superscript"/>
    </w:rPr>
  </w:style>
  <w:style w:type="paragraph" w:styleId="ae">
    <w:name w:val="endnote text"/>
    <w:basedOn w:val="a"/>
    <w:link w:val="af"/>
    <w:uiPriority w:val="99"/>
    <w:semiHidden/>
    <w:unhideWhenUsed/>
    <w:pPr>
      <w:spacing w:after="0"/>
    </w:pPr>
    <w:rPr>
      <w:sz w:val="20"/>
    </w:rPr>
  </w:style>
  <w:style w:type="character" w:customStyle="1" w:styleId="af">
    <w:name w:val="Текст концевой сноски Знак"/>
    <w:link w:val="ae"/>
    <w:uiPriority w:val="99"/>
    <w:rPr>
      <w:sz w:val="20"/>
    </w:rPr>
  </w:style>
  <w:style w:type="character" w:styleId="af0">
    <w:name w:val="endnote reference"/>
    <w:basedOn w:val="a1"/>
    <w:uiPriority w:val="99"/>
    <w:semiHidden/>
    <w:unhideWhenUsed/>
    <w:rPr>
      <w:vertAlign w:val="superscript"/>
    </w:r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1">
    <w:name w:val="TOC Heading"/>
    <w:uiPriority w:val="39"/>
    <w:unhideWhenUsed/>
  </w:style>
  <w:style w:type="character" w:styleId="af2">
    <w:name w:val="Hyperlink"/>
    <w:basedOn w:val="a1"/>
    <w:uiPriority w:val="99"/>
    <w:unhideWhenUsed/>
    <w:rPr>
      <w:color w:val="0000FF"/>
      <w:u w:val="single"/>
    </w:rPr>
  </w:style>
  <w:style w:type="paragraph" w:styleId="af3">
    <w:name w:val="List Paragraph"/>
    <w:basedOn w:val="a"/>
    <w:uiPriority w:val="34"/>
    <w:qFormat/>
    <w:pPr>
      <w:ind w:left="720"/>
      <w:contextualSpacing/>
    </w:pPr>
  </w:style>
  <w:style w:type="paragraph" w:customStyle="1" w:styleId="af4">
    <w:name w:val="Рисунок"/>
    <w:basedOn w:val="a"/>
    <w:next w:val="aa"/>
    <w:link w:val="af5"/>
    <w:qFormat/>
    <w:pPr>
      <w:keepLines/>
      <w:jc w:val="center"/>
    </w:pPr>
    <w:rPr>
      <w:lang w:eastAsia="ru-RU"/>
    </w:rPr>
  </w:style>
  <w:style w:type="paragraph" w:styleId="af6">
    <w:name w:val="Title"/>
    <w:basedOn w:val="a"/>
    <w:next w:val="a"/>
    <w:link w:val="af7"/>
    <w:uiPriority w:val="10"/>
    <w:qFormat/>
    <w:pPr>
      <w:spacing w:after="360"/>
      <w:jc w:val="center"/>
    </w:pPr>
    <w:rPr>
      <w:rFonts w:eastAsiaTheme="majorEastAsia"/>
      <w:b/>
      <w:bCs/>
      <w:spacing w:val="-10"/>
      <w:sz w:val="36"/>
      <w:szCs w:val="36"/>
    </w:rPr>
  </w:style>
  <w:style w:type="character" w:customStyle="1" w:styleId="af5">
    <w:name w:val="Рисунок Знак"/>
    <w:basedOn w:val="a1"/>
    <w:link w:val="af4"/>
    <w:rPr>
      <w:rFonts w:ascii="Times New Roman" w:hAnsi="Times New Roman" w:cs="Times New Roman"/>
      <w:sz w:val="28"/>
      <w:szCs w:val="28"/>
      <w:lang w:eastAsia="ru-RU"/>
    </w:rPr>
  </w:style>
  <w:style w:type="character" w:customStyle="1" w:styleId="af7">
    <w:name w:val="Название Знак"/>
    <w:basedOn w:val="a1"/>
    <w:link w:val="af6"/>
    <w:uiPriority w:val="10"/>
    <w:rPr>
      <w:rFonts w:ascii="Times New Roman" w:eastAsiaTheme="majorEastAsia" w:hAnsi="Times New Roman" w:cs="Times New Roman"/>
      <w:b/>
      <w:bCs/>
      <w:spacing w:val="-10"/>
      <w:sz w:val="36"/>
      <w:szCs w:val="36"/>
    </w:rPr>
  </w:style>
  <w:style w:type="paragraph" w:styleId="aa">
    <w:name w:val="caption"/>
    <w:basedOn w:val="a"/>
    <w:next w:val="a0"/>
    <w:link w:val="a9"/>
    <w:uiPriority w:val="35"/>
    <w:unhideWhenUsed/>
    <w:qFormat/>
    <w:pPr>
      <w:spacing w:before="0" w:after="200"/>
      <w:jc w:val="center"/>
    </w:pPr>
    <w:rPr>
      <w:iCs/>
      <w:szCs w:val="18"/>
    </w:rPr>
  </w:style>
  <w:style w:type="paragraph" w:styleId="a0">
    <w:name w:val="Body Text"/>
    <w:basedOn w:val="a"/>
    <w:link w:val="af8"/>
    <w:uiPriority w:val="99"/>
    <w:unhideWhenUsed/>
    <w:pPr>
      <w:ind w:firstLine="709"/>
    </w:pPr>
  </w:style>
  <w:style w:type="character" w:customStyle="1" w:styleId="af8">
    <w:name w:val="Основной текст Знак"/>
    <w:basedOn w:val="a1"/>
    <w:link w:val="a0"/>
    <w:uiPriority w:val="99"/>
    <w:rPr>
      <w:rFonts w:ascii="Times New Roman" w:hAnsi="Times New Roman" w:cs="Times New Roman"/>
      <w:sz w:val="28"/>
      <w:szCs w:val="28"/>
    </w:rPr>
  </w:style>
  <w:style w:type="paragraph" w:styleId="af9">
    <w:name w:val="table of figures"/>
    <w:basedOn w:val="a"/>
    <w:next w:val="a"/>
    <w:uiPriority w:val="99"/>
    <w:unhideWhenUsed/>
    <w:pPr>
      <w:tabs>
        <w:tab w:val="left" w:pos="709"/>
        <w:tab w:val="right" w:leader="dot" w:pos="9639"/>
      </w:tabs>
      <w:spacing w:before="0" w:after="0" w:line="276" w:lineRule="auto"/>
      <w:jc w:val="left"/>
    </w:pPr>
  </w:style>
  <w:style w:type="character" w:customStyle="1" w:styleId="10">
    <w:name w:val="Заголовок 1 Знак"/>
    <w:basedOn w:val="a1"/>
    <w:link w:val="1"/>
    <w:uiPriority w:val="9"/>
    <w:rPr>
      <w:rFonts w:ascii="Times New Roman" w:eastAsiaTheme="majorEastAsia" w:hAnsi="Times New Roman" w:cstheme="majorBidi"/>
      <w:b/>
      <w:sz w:val="32"/>
      <w:szCs w:val="32"/>
    </w:rPr>
  </w:style>
  <w:style w:type="character" w:customStyle="1" w:styleId="20">
    <w:name w:val="Заголовок 2 Знак"/>
    <w:basedOn w:val="a1"/>
    <w:link w:val="2"/>
    <w:uiPriority w:val="9"/>
    <w:rPr>
      <w:rFonts w:ascii="Times New Roman" w:eastAsiaTheme="majorEastAsia" w:hAnsi="Times New Roman" w:cstheme="majorBidi"/>
      <w:b/>
      <w:sz w:val="28"/>
      <w:szCs w:val="26"/>
    </w:rPr>
  </w:style>
  <w:style w:type="character" w:customStyle="1" w:styleId="30">
    <w:name w:val="Заголовок 3 Знак"/>
    <w:basedOn w:val="a1"/>
    <w:link w:val="3"/>
    <w:uiPriority w:val="9"/>
    <w:rPr>
      <w:rFonts w:ascii="Times New Roman" w:eastAsiaTheme="majorEastAsia" w:hAnsi="Times New Roman" w:cstheme="majorBidi"/>
      <w:b/>
      <w:sz w:val="28"/>
      <w:szCs w:val="24"/>
    </w:rPr>
  </w:style>
  <w:style w:type="paragraph" w:customStyle="1" w:styleId="afa">
    <w:name w:val="Заголовок без нумерации"/>
    <w:basedOn w:val="1"/>
    <w:next w:val="a0"/>
    <w:qFormat/>
    <w:pPr>
      <w:numPr>
        <w:numId w:val="0"/>
      </w:numPr>
    </w:pPr>
  </w:style>
  <w:style w:type="paragraph" w:styleId="12">
    <w:name w:val="toc 1"/>
    <w:basedOn w:val="a"/>
    <w:next w:val="a"/>
    <w:uiPriority w:val="39"/>
    <w:unhideWhenUsed/>
    <w:pPr>
      <w:tabs>
        <w:tab w:val="left" w:pos="709"/>
        <w:tab w:val="right" w:leader="dot" w:pos="9639"/>
      </w:tabs>
      <w:spacing w:before="0" w:after="0" w:line="276" w:lineRule="auto"/>
    </w:pPr>
  </w:style>
  <w:style w:type="paragraph" w:styleId="23">
    <w:name w:val="toc 2"/>
    <w:basedOn w:val="a"/>
    <w:next w:val="a"/>
    <w:uiPriority w:val="39"/>
    <w:unhideWhenUsed/>
    <w:pPr>
      <w:tabs>
        <w:tab w:val="left" w:pos="709"/>
        <w:tab w:val="right" w:leader="dot" w:pos="9639"/>
      </w:tabs>
      <w:spacing w:before="0" w:after="0" w:line="276" w:lineRule="auto"/>
    </w:pPr>
  </w:style>
  <w:style w:type="paragraph" w:styleId="32">
    <w:name w:val="toc 3"/>
    <w:basedOn w:val="a"/>
    <w:next w:val="a"/>
    <w:uiPriority w:val="39"/>
    <w:unhideWhenUsed/>
    <w:pPr>
      <w:tabs>
        <w:tab w:val="left" w:pos="709"/>
        <w:tab w:val="right" w:leader="dot" w:pos="9639"/>
      </w:tabs>
      <w:spacing w:before="0" w:after="0" w:line="276" w:lineRule="auto"/>
    </w:pPr>
  </w:style>
  <w:style w:type="paragraph" w:styleId="afb">
    <w:name w:val="header"/>
    <w:basedOn w:val="a"/>
    <w:link w:val="afc"/>
    <w:uiPriority w:val="99"/>
    <w:unhideWhenUsed/>
    <w:pPr>
      <w:tabs>
        <w:tab w:val="center" w:pos="4677"/>
        <w:tab w:val="right" w:pos="9355"/>
      </w:tabs>
      <w:spacing w:before="0" w:after="0"/>
    </w:pPr>
  </w:style>
  <w:style w:type="character" w:customStyle="1" w:styleId="afc">
    <w:name w:val="Верхний колонтитул Знак"/>
    <w:basedOn w:val="a1"/>
    <w:link w:val="afb"/>
    <w:uiPriority w:val="99"/>
    <w:rPr>
      <w:rFonts w:ascii="Times New Roman" w:hAnsi="Times New Roman" w:cs="Times New Roman"/>
      <w:sz w:val="28"/>
      <w:szCs w:val="28"/>
    </w:rPr>
  </w:style>
  <w:style w:type="paragraph" w:styleId="afd">
    <w:name w:val="footer"/>
    <w:basedOn w:val="a"/>
    <w:link w:val="afe"/>
    <w:uiPriority w:val="99"/>
    <w:unhideWhenUsed/>
    <w:pPr>
      <w:tabs>
        <w:tab w:val="center" w:pos="4677"/>
        <w:tab w:val="right" w:pos="9355"/>
      </w:tabs>
      <w:spacing w:before="0" w:after="0"/>
    </w:pPr>
  </w:style>
  <w:style w:type="character" w:customStyle="1" w:styleId="afe">
    <w:name w:val="Нижний колонтитул Знак"/>
    <w:basedOn w:val="a1"/>
    <w:link w:val="afd"/>
    <w:uiPriority w:val="99"/>
    <w:rPr>
      <w:rFonts w:ascii="Times New Roman" w:hAnsi="Times New Roman" w:cs="Times New Roman"/>
      <w:sz w:val="28"/>
      <w:szCs w:val="28"/>
    </w:rPr>
  </w:style>
  <w:style w:type="character" w:customStyle="1" w:styleId="aff">
    <w:name w:val="Текст таблицы Знак"/>
    <w:basedOn w:val="af8"/>
    <w:link w:val="aff0"/>
    <w:qFormat/>
    <w:rPr>
      <w:rFonts w:ascii="Times New Roman" w:eastAsia="Arial" w:hAnsi="Times New Roman" w:cs="Times New Roman"/>
      <w:sz w:val="24"/>
      <w:szCs w:val="24"/>
    </w:rPr>
  </w:style>
  <w:style w:type="paragraph" w:customStyle="1" w:styleId="aff0">
    <w:name w:val="Текст таблицы"/>
    <w:basedOn w:val="a0"/>
    <w:link w:val="aff"/>
    <w:qFormat/>
    <w:pPr>
      <w:ind w:firstLine="0"/>
      <w:jc w:val="left"/>
    </w:pPr>
    <w:rPr>
      <w:rFonts w:eastAsia="Arial"/>
      <w:sz w:val="24"/>
      <w:szCs w:val="24"/>
    </w:rPr>
  </w:style>
  <w:style w:type="table" w:styleId="aff1">
    <w:name w:val="Table Grid"/>
    <w:basedOn w:val="a2"/>
    <w:uiPriority w:val="39"/>
    <w:qFormat/>
    <w:pPr>
      <w:spacing w:after="0" w:line="240" w:lineRule="auto"/>
    </w:pPr>
    <w:rPr>
      <w:rFonts w:ascii="Calibri" w:eastAsia="Arial"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2">
    <w:name w:val="Заголовок таблицы"/>
    <w:basedOn w:val="aff0"/>
    <w:qFormat/>
    <w:pPr>
      <w:jc w:val="center"/>
    </w:pPr>
    <w:rPr>
      <w:b/>
      <w:bCs/>
    </w:rPr>
  </w:style>
  <w:style w:type="paragraph" w:styleId="aff3">
    <w:name w:val="Balloon Text"/>
    <w:basedOn w:val="a"/>
    <w:link w:val="aff4"/>
    <w:uiPriority w:val="99"/>
    <w:semiHidden/>
    <w:unhideWhenUsed/>
    <w:rsid w:val="00EB2089"/>
    <w:pPr>
      <w:spacing w:before="0" w:after="0"/>
    </w:pPr>
    <w:rPr>
      <w:rFonts w:ascii="Tahoma" w:hAnsi="Tahoma" w:cs="Tahoma"/>
      <w:sz w:val="16"/>
      <w:szCs w:val="16"/>
    </w:rPr>
  </w:style>
  <w:style w:type="character" w:customStyle="1" w:styleId="aff4">
    <w:name w:val="Текст выноски Знак"/>
    <w:basedOn w:val="a1"/>
    <w:link w:val="aff3"/>
    <w:uiPriority w:val="99"/>
    <w:semiHidden/>
    <w:rsid w:val="00EB2089"/>
    <w:rPr>
      <w:rFonts w:ascii="Tahoma" w:hAnsi="Tahoma" w:cs="Tahoma"/>
      <w:sz w:val="16"/>
      <w:szCs w:val="16"/>
    </w:rPr>
  </w:style>
  <w:style w:type="character" w:styleId="aff5">
    <w:name w:val="annotation reference"/>
    <w:basedOn w:val="a1"/>
    <w:uiPriority w:val="99"/>
    <w:semiHidden/>
    <w:unhideWhenUsed/>
    <w:rsid w:val="00EF7FDC"/>
    <w:rPr>
      <w:sz w:val="16"/>
      <w:szCs w:val="16"/>
    </w:rPr>
  </w:style>
  <w:style w:type="paragraph" w:styleId="aff6">
    <w:name w:val="annotation text"/>
    <w:basedOn w:val="a"/>
    <w:link w:val="aff7"/>
    <w:uiPriority w:val="99"/>
    <w:semiHidden/>
    <w:unhideWhenUsed/>
    <w:rsid w:val="00EF7FDC"/>
    <w:rPr>
      <w:sz w:val="20"/>
      <w:szCs w:val="20"/>
    </w:rPr>
  </w:style>
  <w:style w:type="character" w:customStyle="1" w:styleId="aff7">
    <w:name w:val="Текст примечания Знак"/>
    <w:basedOn w:val="a1"/>
    <w:link w:val="aff6"/>
    <w:uiPriority w:val="99"/>
    <w:semiHidden/>
    <w:rsid w:val="00EF7FDC"/>
    <w:rPr>
      <w:rFonts w:ascii="Times New Roman" w:hAnsi="Times New Roman" w:cs="Times New Roman"/>
      <w:sz w:val="20"/>
      <w:szCs w:val="20"/>
    </w:rPr>
  </w:style>
  <w:style w:type="paragraph" w:styleId="aff8">
    <w:name w:val="annotation subject"/>
    <w:basedOn w:val="aff6"/>
    <w:next w:val="aff6"/>
    <w:link w:val="aff9"/>
    <w:uiPriority w:val="99"/>
    <w:semiHidden/>
    <w:unhideWhenUsed/>
    <w:rsid w:val="00EF7FDC"/>
    <w:rPr>
      <w:b/>
      <w:bCs/>
    </w:rPr>
  </w:style>
  <w:style w:type="character" w:customStyle="1" w:styleId="aff9">
    <w:name w:val="Тема примечания Знак"/>
    <w:basedOn w:val="aff7"/>
    <w:link w:val="aff8"/>
    <w:uiPriority w:val="99"/>
    <w:semiHidden/>
    <w:rsid w:val="00EF7FDC"/>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image" Target="media/image16.jpg"/><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CC4132-CD27-47C1-8EBD-4435DD547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Pages>
  <Words>2184</Words>
  <Characters>12452</Characters>
  <Application>Microsoft Office Word</Application>
  <DocSecurity>0</DocSecurity>
  <Lines>103</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14607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user3</dc:creator>
  <cp:lastModifiedBy>Войтович Виктория Викторовна</cp:lastModifiedBy>
  <cp:revision>4</cp:revision>
  <cp:lastPrinted>2025-09-30T06:41:00Z</cp:lastPrinted>
  <dcterms:created xsi:type="dcterms:W3CDTF">2025-09-30T06:39:00Z</dcterms:created>
  <dcterms:modified xsi:type="dcterms:W3CDTF">2025-12-02T06:19:00Z</dcterms:modified>
</cp:coreProperties>
</file>